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8D" w:rsidRDefault="0013378D" w:rsidP="0013378D">
      <w:pPr>
        <w:pStyle w:val="Zkladntextodsazen2"/>
        <w:tabs>
          <w:tab w:val="left" w:pos="2268"/>
          <w:tab w:val="left" w:pos="7655"/>
        </w:tabs>
        <w:spacing w:line="240" w:lineRule="auto"/>
        <w:ind w:left="0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List </w:t>
      </w:r>
      <w:proofErr w:type="spellStart"/>
      <w:r>
        <w:rPr>
          <w:rFonts w:eastAsia="Times New Roman" w:cstheme="minorHAnsi"/>
          <w:b/>
          <w:u w:val="single"/>
          <w:lang w:eastAsia="cs-CZ"/>
        </w:rPr>
        <w:t>of</w:t>
      </w:r>
      <w:proofErr w:type="spellEnd"/>
      <w:r>
        <w:rPr>
          <w:rFonts w:eastAsia="Times New Roman" w:cstheme="minorHAnsi"/>
          <w:b/>
          <w:u w:val="single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u w:val="single"/>
          <w:lang w:eastAsia="cs-CZ"/>
        </w:rPr>
        <w:t>Publications</w:t>
      </w:r>
      <w:proofErr w:type="spellEnd"/>
      <w:r>
        <w:rPr>
          <w:rFonts w:eastAsia="Times New Roman" w:cstheme="minorHAnsi"/>
          <w:b/>
          <w:u w:val="single"/>
          <w:lang w:eastAsia="cs-CZ"/>
        </w:rPr>
        <w:t>:</w:t>
      </w:r>
    </w:p>
    <w:p w:rsidR="0013378D" w:rsidRP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[1] </w:t>
      </w:r>
      <w:proofErr w:type="spellStart"/>
      <w:r>
        <w:rPr>
          <w:rFonts w:asciiTheme="minorHAnsi" w:hAnsiTheme="minorHAnsi" w:cstheme="minorHAnsi"/>
          <w:szCs w:val="22"/>
        </w:rPr>
        <w:t>Klanova</w:t>
      </w:r>
      <w:proofErr w:type="spellEnd"/>
      <w:r>
        <w:rPr>
          <w:rFonts w:asciiTheme="minorHAnsi" w:hAnsiTheme="minorHAnsi" w:cstheme="minorHAnsi"/>
          <w:szCs w:val="22"/>
        </w:rPr>
        <w:t xml:space="preserve"> M, Soukup T, </w:t>
      </w:r>
      <w:proofErr w:type="spellStart"/>
      <w:r>
        <w:rPr>
          <w:rFonts w:asciiTheme="minorHAnsi" w:hAnsiTheme="minorHAnsi" w:cstheme="minorHAnsi"/>
          <w:szCs w:val="22"/>
        </w:rPr>
        <w:t>Jaksa</w:t>
      </w:r>
      <w:proofErr w:type="spellEnd"/>
      <w:r>
        <w:rPr>
          <w:rFonts w:asciiTheme="minorHAnsi" w:hAnsiTheme="minorHAnsi" w:cstheme="minorHAnsi"/>
          <w:szCs w:val="22"/>
        </w:rPr>
        <w:t xml:space="preserve"> R, </w:t>
      </w:r>
      <w:proofErr w:type="spellStart"/>
      <w:r>
        <w:rPr>
          <w:rFonts w:asciiTheme="minorHAnsi" w:hAnsiTheme="minorHAnsi" w:cstheme="minorHAnsi"/>
          <w:szCs w:val="22"/>
        </w:rPr>
        <w:t>Molinsky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Lateckova</w:t>
      </w:r>
      <w:proofErr w:type="spellEnd"/>
      <w:r>
        <w:rPr>
          <w:rFonts w:asciiTheme="minorHAnsi" w:hAnsiTheme="minorHAnsi" w:cstheme="minorHAnsi"/>
          <w:szCs w:val="22"/>
        </w:rPr>
        <w:t xml:space="preserve"> L, </w:t>
      </w:r>
      <w:proofErr w:type="spellStart"/>
      <w:r>
        <w:rPr>
          <w:rFonts w:asciiTheme="minorHAnsi" w:hAnsiTheme="minorHAnsi" w:cstheme="minorHAnsi"/>
          <w:szCs w:val="22"/>
        </w:rPr>
        <w:t>Maswabi</w:t>
      </w:r>
      <w:proofErr w:type="spellEnd"/>
      <w:r>
        <w:rPr>
          <w:rFonts w:asciiTheme="minorHAnsi" w:hAnsiTheme="minorHAnsi" w:cstheme="minorHAnsi"/>
          <w:szCs w:val="22"/>
        </w:rPr>
        <w:t xml:space="preserve"> BCL, </w:t>
      </w:r>
      <w:proofErr w:type="spellStart"/>
      <w:r>
        <w:rPr>
          <w:rFonts w:asciiTheme="minorHAnsi" w:hAnsiTheme="minorHAnsi" w:cstheme="minorHAnsi"/>
          <w:szCs w:val="22"/>
        </w:rPr>
        <w:t>Prukova</w:t>
      </w:r>
      <w:proofErr w:type="spellEnd"/>
      <w:r>
        <w:rPr>
          <w:rFonts w:asciiTheme="minorHAnsi" w:hAnsiTheme="minorHAnsi" w:cstheme="minorHAnsi"/>
          <w:szCs w:val="22"/>
        </w:rPr>
        <w:t xml:space="preserve"> D, </w:t>
      </w:r>
      <w:proofErr w:type="spellStart"/>
      <w:r>
        <w:rPr>
          <w:rFonts w:asciiTheme="minorHAnsi" w:hAnsiTheme="minorHAnsi" w:cstheme="minorHAnsi"/>
          <w:szCs w:val="22"/>
        </w:rPr>
        <w:t>Brezinova</w:t>
      </w:r>
      <w:proofErr w:type="spellEnd"/>
      <w:r>
        <w:rPr>
          <w:rFonts w:asciiTheme="minorHAnsi" w:hAnsiTheme="minorHAnsi" w:cstheme="minorHAnsi"/>
          <w:szCs w:val="22"/>
        </w:rPr>
        <w:t xml:space="preserve"> J, Michalova K, 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P</w:t>
      </w:r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Hernandez-Ilizaliturri</w:t>
      </w:r>
      <w:proofErr w:type="spellEnd"/>
      <w:r>
        <w:rPr>
          <w:rFonts w:asciiTheme="minorHAnsi" w:hAnsiTheme="minorHAnsi" w:cstheme="minorHAnsi"/>
          <w:szCs w:val="22"/>
        </w:rPr>
        <w:t xml:space="preserve"> F, </w:t>
      </w:r>
      <w:proofErr w:type="spellStart"/>
      <w:r>
        <w:rPr>
          <w:rFonts w:asciiTheme="minorHAnsi" w:hAnsiTheme="minorHAnsi" w:cstheme="minorHAnsi"/>
          <w:szCs w:val="22"/>
        </w:rPr>
        <w:t>Kulvait</w:t>
      </w:r>
      <w:proofErr w:type="spellEnd"/>
      <w:r>
        <w:rPr>
          <w:rFonts w:asciiTheme="minorHAnsi" w:hAnsiTheme="minorHAnsi" w:cstheme="minorHAnsi"/>
          <w:szCs w:val="22"/>
        </w:rPr>
        <w:t xml:space="preserve"> V, </w:t>
      </w:r>
      <w:proofErr w:type="spellStart"/>
      <w:r>
        <w:rPr>
          <w:rFonts w:asciiTheme="minorHAnsi" w:hAnsiTheme="minorHAnsi" w:cstheme="minorHAnsi"/>
          <w:szCs w:val="22"/>
        </w:rPr>
        <w:t>Zivny</w:t>
      </w:r>
      <w:proofErr w:type="spellEnd"/>
      <w:r>
        <w:rPr>
          <w:rFonts w:asciiTheme="minorHAnsi" w:hAnsiTheme="minorHAnsi" w:cstheme="minorHAnsi"/>
          <w:szCs w:val="22"/>
        </w:rPr>
        <w:t xml:space="preserve"> J, Vokurka M, </w:t>
      </w:r>
      <w:proofErr w:type="spellStart"/>
      <w:r>
        <w:rPr>
          <w:rFonts w:asciiTheme="minorHAnsi" w:hAnsiTheme="minorHAnsi" w:cstheme="minorHAnsi"/>
          <w:szCs w:val="22"/>
        </w:rPr>
        <w:t>Necas</w:t>
      </w:r>
      <w:proofErr w:type="spellEnd"/>
      <w:r>
        <w:rPr>
          <w:rFonts w:asciiTheme="minorHAnsi" w:hAnsiTheme="minorHAnsi" w:cstheme="minorHAnsi"/>
          <w:szCs w:val="22"/>
        </w:rPr>
        <w:t xml:space="preserve"> E,  </w:t>
      </w:r>
      <w:proofErr w:type="spellStart"/>
      <w:r>
        <w:rPr>
          <w:rFonts w:asciiTheme="minorHAnsi" w:hAnsiTheme="minorHAnsi" w:cstheme="minorHAnsi"/>
          <w:szCs w:val="22"/>
        </w:rPr>
        <w:t>Trneny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P. Mouse </w:t>
      </w:r>
      <w:proofErr w:type="spellStart"/>
      <w:r>
        <w:rPr>
          <w:rFonts w:asciiTheme="minorHAnsi" w:hAnsiTheme="minorHAnsi" w:cstheme="minorHAnsi"/>
          <w:szCs w:val="22"/>
        </w:rPr>
        <w:t>models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mantle cell </w:t>
      </w:r>
      <w:proofErr w:type="spellStart"/>
      <w:r>
        <w:rPr>
          <w:rFonts w:asciiTheme="minorHAnsi" w:hAnsiTheme="minorHAnsi" w:cstheme="minorHAnsi"/>
          <w:szCs w:val="22"/>
        </w:rPr>
        <w:t>lymphoma</w:t>
      </w:r>
      <w:proofErr w:type="spellEnd"/>
      <w:r>
        <w:rPr>
          <w:rFonts w:asciiTheme="minorHAnsi" w:hAnsiTheme="minorHAnsi" w:cstheme="minorHAnsi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Cs w:val="22"/>
        </w:rPr>
        <w:t>complex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changes</w:t>
      </w:r>
      <w:proofErr w:type="spellEnd"/>
      <w:r>
        <w:rPr>
          <w:rFonts w:asciiTheme="minorHAnsi" w:hAnsiTheme="minorHAnsi" w:cstheme="minorHAnsi"/>
          <w:szCs w:val="22"/>
        </w:rPr>
        <w:t xml:space="preserve"> in </w:t>
      </w:r>
      <w:proofErr w:type="gramStart"/>
      <w:r>
        <w:rPr>
          <w:rFonts w:asciiTheme="minorHAnsi" w:hAnsiTheme="minorHAnsi" w:cstheme="minorHAnsi"/>
          <w:szCs w:val="22"/>
        </w:rPr>
        <w:t>gene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expression</w:t>
      </w:r>
      <w:proofErr w:type="spellEnd"/>
      <w:r>
        <w:rPr>
          <w:rFonts w:asciiTheme="minorHAnsi" w:hAnsiTheme="minorHAnsi" w:cstheme="minorHAnsi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Cs w:val="22"/>
        </w:rPr>
        <w:t>phenotype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engrafted</w:t>
      </w:r>
      <w:proofErr w:type="spellEnd"/>
      <w:r>
        <w:rPr>
          <w:rFonts w:asciiTheme="minorHAnsi" w:hAnsiTheme="minorHAnsi" w:cstheme="minorHAnsi"/>
          <w:szCs w:val="22"/>
        </w:rPr>
        <w:t xml:space="preserve"> MCL </w:t>
      </w:r>
      <w:proofErr w:type="spellStart"/>
      <w:r>
        <w:rPr>
          <w:rFonts w:asciiTheme="minorHAnsi" w:hAnsiTheme="minorHAnsi" w:cstheme="minorHAnsi"/>
          <w:szCs w:val="22"/>
        </w:rPr>
        <w:t>cells</w:t>
      </w:r>
      <w:proofErr w:type="spellEnd"/>
      <w:r>
        <w:rPr>
          <w:rFonts w:asciiTheme="minorHAnsi" w:hAnsiTheme="minorHAnsi" w:cstheme="minorHAnsi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Cs w:val="22"/>
        </w:rPr>
        <w:t>implications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for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preclinical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research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Cs w:val="22"/>
        </w:rPr>
        <w:t>Lab</w:t>
      </w:r>
      <w:proofErr w:type="spellEnd"/>
      <w:r>
        <w:rPr>
          <w:rFonts w:asciiTheme="minorHAnsi" w:hAnsiTheme="minorHAnsi" w:cstheme="minorHAnsi"/>
          <w:szCs w:val="22"/>
        </w:rPr>
        <w:t xml:space="preserve"> Invest. 2014 Jul;94(7):806-17. </w:t>
      </w:r>
      <w:proofErr w:type="spellStart"/>
      <w:r>
        <w:rPr>
          <w:rFonts w:asciiTheme="minorHAnsi" w:hAnsiTheme="minorHAnsi" w:cstheme="minorHAnsi"/>
          <w:szCs w:val="22"/>
        </w:rPr>
        <w:t>doi</w:t>
      </w:r>
      <w:proofErr w:type="spellEnd"/>
      <w:r>
        <w:rPr>
          <w:rFonts w:asciiTheme="minorHAnsi" w:hAnsiTheme="minorHAnsi" w:cstheme="minorHAnsi"/>
          <w:szCs w:val="22"/>
        </w:rPr>
        <w:t xml:space="preserve">: 10.1038/labinvest.2014.61. </w:t>
      </w:r>
      <w:proofErr w:type="spellStart"/>
      <w:r>
        <w:rPr>
          <w:rFonts w:asciiTheme="minorHAnsi" w:hAnsiTheme="minorHAnsi" w:cstheme="minorHAnsi"/>
          <w:szCs w:val="22"/>
        </w:rPr>
        <w:t>Epub</w:t>
      </w:r>
      <w:proofErr w:type="spellEnd"/>
      <w:r>
        <w:rPr>
          <w:rFonts w:asciiTheme="minorHAnsi" w:hAnsiTheme="minorHAnsi" w:cstheme="minorHAnsi"/>
          <w:szCs w:val="22"/>
        </w:rPr>
        <w:t xml:space="preserve"> 2014 May 26. (</w:t>
      </w:r>
      <w:r>
        <w:rPr>
          <w:rFonts w:asciiTheme="minorHAnsi" w:hAnsiTheme="minorHAnsi" w:cstheme="minorHAnsi"/>
          <w:b/>
          <w:szCs w:val="22"/>
        </w:rPr>
        <w:t>IF = 3,4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[2] </w:t>
      </w:r>
      <w:proofErr w:type="spellStart"/>
      <w:r>
        <w:rPr>
          <w:rFonts w:asciiTheme="minorHAnsi" w:hAnsiTheme="minorHAnsi" w:cstheme="minorHAnsi"/>
          <w:szCs w:val="22"/>
        </w:rPr>
        <w:t>Klanova</w:t>
      </w:r>
      <w:proofErr w:type="spellEnd"/>
      <w:r>
        <w:rPr>
          <w:rFonts w:asciiTheme="minorHAnsi" w:hAnsiTheme="minorHAnsi" w:cstheme="minorHAnsi"/>
          <w:szCs w:val="22"/>
        </w:rPr>
        <w:t xml:space="preserve"> M, Lorkova L, Vit O, </w:t>
      </w:r>
      <w:proofErr w:type="spellStart"/>
      <w:r>
        <w:rPr>
          <w:rFonts w:asciiTheme="minorHAnsi" w:hAnsiTheme="minorHAnsi" w:cstheme="minorHAnsi"/>
          <w:szCs w:val="22"/>
        </w:rPr>
        <w:t>Maswabi</w:t>
      </w:r>
      <w:proofErr w:type="spellEnd"/>
      <w:r>
        <w:rPr>
          <w:rFonts w:asciiTheme="minorHAnsi" w:hAnsiTheme="minorHAnsi" w:cstheme="minorHAnsi"/>
          <w:szCs w:val="22"/>
        </w:rPr>
        <w:t xml:space="preserve"> B, </w:t>
      </w:r>
      <w:proofErr w:type="spellStart"/>
      <w:r>
        <w:rPr>
          <w:rFonts w:asciiTheme="minorHAnsi" w:hAnsiTheme="minorHAnsi" w:cstheme="minorHAnsi"/>
          <w:szCs w:val="22"/>
        </w:rPr>
        <w:t>Molinsky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Pospisilova</w:t>
      </w:r>
      <w:proofErr w:type="spellEnd"/>
      <w:r>
        <w:rPr>
          <w:rFonts w:asciiTheme="minorHAnsi" w:hAnsiTheme="minorHAnsi" w:cstheme="minorHAnsi"/>
          <w:szCs w:val="22"/>
        </w:rPr>
        <w:t xml:space="preserve"> J,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> P</w:t>
      </w:r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Mavis</w:t>
      </w:r>
      <w:proofErr w:type="spellEnd"/>
      <w:r>
        <w:rPr>
          <w:rFonts w:asciiTheme="minorHAnsi" w:hAnsiTheme="minorHAnsi" w:cstheme="minorHAnsi"/>
          <w:szCs w:val="22"/>
        </w:rPr>
        <w:t xml:space="preserve"> C, </w:t>
      </w:r>
      <w:proofErr w:type="spellStart"/>
      <w:r>
        <w:rPr>
          <w:rFonts w:asciiTheme="minorHAnsi" w:hAnsiTheme="minorHAnsi" w:cstheme="minorHAnsi"/>
          <w:szCs w:val="22"/>
        </w:rPr>
        <w:t>Lateckova</w:t>
      </w:r>
      <w:proofErr w:type="spellEnd"/>
      <w:r>
        <w:rPr>
          <w:rFonts w:asciiTheme="minorHAnsi" w:hAnsiTheme="minorHAnsi" w:cstheme="minorHAnsi"/>
          <w:szCs w:val="22"/>
        </w:rPr>
        <w:t xml:space="preserve"> L, </w:t>
      </w:r>
      <w:proofErr w:type="spellStart"/>
      <w:r>
        <w:rPr>
          <w:rFonts w:asciiTheme="minorHAnsi" w:hAnsiTheme="minorHAnsi" w:cstheme="minorHAnsi"/>
          <w:szCs w:val="22"/>
        </w:rPr>
        <w:t>Kulvait</w:t>
      </w:r>
      <w:proofErr w:type="spellEnd"/>
      <w:r>
        <w:rPr>
          <w:rFonts w:asciiTheme="minorHAnsi" w:hAnsiTheme="minorHAnsi" w:cstheme="minorHAnsi"/>
          <w:szCs w:val="22"/>
        </w:rPr>
        <w:t xml:space="preserve"> V, Vejmelkova D, </w:t>
      </w:r>
      <w:proofErr w:type="spellStart"/>
      <w:r>
        <w:rPr>
          <w:rFonts w:asciiTheme="minorHAnsi" w:hAnsiTheme="minorHAnsi" w:cstheme="minorHAnsi"/>
          <w:szCs w:val="22"/>
        </w:rPr>
        <w:t>Jaksa</w:t>
      </w:r>
      <w:proofErr w:type="spellEnd"/>
      <w:r>
        <w:rPr>
          <w:rFonts w:asciiTheme="minorHAnsi" w:hAnsiTheme="minorHAnsi" w:cstheme="minorHAnsi"/>
          <w:szCs w:val="22"/>
        </w:rPr>
        <w:t xml:space="preserve"> R, </w:t>
      </w:r>
      <w:proofErr w:type="spellStart"/>
      <w:r>
        <w:rPr>
          <w:rFonts w:asciiTheme="minorHAnsi" w:hAnsiTheme="minorHAnsi" w:cstheme="minorHAnsi"/>
          <w:szCs w:val="22"/>
        </w:rPr>
        <w:t>Hernandez</w:t>
      </w:r>
      <w:proofErr w:type="spellEnd"/>
      <w:r>
        <w:rPr>
          <w:rFonts w:asciiTheme="minorHAnsi" w:hAnsiTheme="minorHAnsi" w:cstheme="minorHAnsi"/>
          <w:szCs w:val="22"/>
        </w:rPr>
        <w:t xml:space="preserve"> F, </w:t>
      </w:r>
      <w:proofErr w:type="spellStart"/>
      <w:r>
        <w:rPr>
          <w:rFonts w:asciiTheme="minorHAnsi" w:hAnsiTheme="minorHAnsi" w:cstheme="minorHAnsi"/>
          <w:szCs w:val="22"/>
        </w:rPr>
        <w:t>Trneny</w:t>
      </w:r>
      <w:proofErr w:type="spellEnd"/>
      <w:r>
        <w:rPr>
          <w:rFonts w:asciiTheme="minorHAnsi" w:hAnsiTheme="minorHAnsi" w:cstheme="minorHAnsi"/>
          <w:szCs w:val="22"/>
        </w:rPr>
        <w:t xml:space="preserve"> M, Vokurka M, </w:t>
      </w:r>
      <w:proofErr w:type="spellStart"/>
      <w:r>
        <w:rPr>
          <w:rFonts w:asciiTheme="minorHAnsi" w:hAnsiTheme="minorHAnsi" w:cstheme="minorHAnsi"/>
          <w:szCs w:val="22"/>
        </w:rPr>
        <w:t>Petrak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 Jr. </w:t>
      </w:r>
      <w:proofErr w:type="spellStart"/>
      <w:r>
        <w:rPr>
          <w:rFonts w:asciiTheme="minorHAnsi" w:hAnsiTheme="minorHAnsi" w:cstheme="minorHAnsi"/>
          <w:szCs w:val="22"/>
        </w:rPr>
        <w:t>Downregulation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deoxycytidine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kinase</w:t>
      </w:r>
      <w:proofErr w:type="spellEnd"/>
      <w:r>
        <w:rPr>
          <w:rFonts w:asciiTheme="minorHAnsi" w:hAnsiTheme="minorHAnsi" w:cstheme="minorHAnsi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Cs w:val="22"/>
        </w:rPr>
        <w:t>cytarabine-resistant</w:t>
      </w:r>
      <w:proofErr w:type="spellEnd"/>
      <w:r>
        <w:rPr>
          <w:rFonts w:asciiTheme="minorHAnsi" w:hAnsiTheme="minorHAnsi" w:cstheme="minorHAnsi"/>
          <w:szCs w:val="22"/>
        </w:rPr>
        <w:t xml:space="preserve"> mantle cell </w:t>
      </w:r>
      <w:proofErr w:type="spellStart"/>
      <w:r>
        <w:rPr>
          <w:rFonts w:asciiTheme="minorHAnsi" w:hAnsiTheme="minorHAnsi" w:cstheme="minorHAnsi"/>
          <w:szCs w:val="22"/>
        </w:rPr>
        <w:t>lymphoma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cells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confers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cross-resistance</w:t>
      </w:r>
      <w:proofErr w:type="spellEnd"/>
      <w:r>
        <w:rPr>
          <w:rFonts w:asciiTheme="minorHAnsi" w:hAnsiTheme="minorHAnsi" w:cstheme="minorHAnsi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Cs w:val="22"/>
        </w:rPr>
        <w:t>nucleoside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analogs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gemcitabine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fludarabine</w:t>
      </w:r>
      <w:proofErr w:type="spellEnd"/>
      <w:r>
        <w:rPr>
          <w:rFonts w:asciiTheme="minorHAnsi" w:hAnsiTheme="minorHAnsi" w:cstheme="minorHAnsi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Cs w:val="22"/>
        </w:rPr>
        <w:t>cladribine</w:t>
      </w:r>
      <w:proofErr w:type="spellEnd"/>
      <w:r>
        <w:rPr>
          <w:rFonts w:asciiTheme="minorHAnsi" w:hAnsiTheme="minorHAnsi" w:cstheme="minorHAnsi"/>
          <w:szCs w:val="22"/>
        </w:rPr>
        <w:t xml:space="preserve">, but not to </w:t>
      </w:r>
      <w:proofErr w:type="spellStart"/>
      <w:r>
        <w:rPr>
          <w:rFonts w:asciiTheme="minorHAnsi" w:hAnsiTheme="minorHAnsi" w:cstheme="minorHAnsi"/>
          <w:szCs w:val="22"/>
        </w:rPr>
        <w:t>other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classes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anti-</w:t>
      </w:r>
      <w:proofErr w:type="spellStart"/>
      <w:r>
        <w:rPr>
          <w:rFonts w:asciiTheme="minorHAnsi" w:hAnsiTheme="minorHAnsi" w:cstheme="minorHAnsi"/>
          <w:szCs w:val="22"/>
        </w:rPr>
        <w:t>lymphoma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agents</w:t>
      </w:r>
      <w:proofErr w:type="spellEnd"/>
      <w:r>
        <w:rPr>
          <w:rFonts w:asciiTheme="minorHAnsi" w:hAnsiTheme="minorHAnsi" w:cstheme="minorHAnsi"/>
          <w:szCs w:val="22"/>
        </w:rPr>
        <w:t xml:space="preserve">. Mol </w:t>
      </w:r>
      <w:proofErr w:type="spellStart"/>
      <w:r>
        <w:rPr>
          <w:rFonts w:asciiTheme="minorHAnsi" w:hAnsiTheme="minorHAnsi" w:cstheme="minorHAnsi"/>
          <w:szCs w:val="22"/>
        </w:rPr>
        <w:t>Cancer</w:t>
      </w:r>
      <w:proofErr w:type="spellEnd"/>
      <w:r>
        <w:rPr>
          <w:rFonts w:asciiTheme="minorHAnsi" w:hAnsiTheme="minorHAnsi" w:cstheme="minorHAnsi"/>
          <w:szCs w:val="22"/>
        </w:rPr>
        <w:t>. 2014 Jun 27. (</w:t>
      </w:r>
      <w:r>
        <w:rPr>
          <w:rFonts w:asciiTheme="minorHAnsi" w:hAnsiTheme="minorHAnsi" w:cstheme="minorHAnsi"/>
          <w:b/>
          <w:szCs w:val="22"/>
        </w:rPr>
        <w:t>IF = 4,2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[3] Otáhal P, </w:t>
      </w:r>
      <w:proofErr w:type="spellStart"/>
      <w:r>
        <w:rPr>
          <w:rFonts w:asciiTheme="minorHAnsi" w:hAnsiTheme="minorHAnsi" w:cstheme="minorHAnsi"/>
          <w:szCs w:val="22"/>
        </w:rPr>
        <w:t>Průková</w:t>
      </w:r>
      <w:proofErr w:type="spellEnd"/>
      <w:r>
        <w:rPr>
          <w:rFonts w:asciiTheme="minorHAnsi" w:hAnsiTheme="minorHAnsi" w:cstheme="minorHAnsi"/>
          <w:szCs w:val="22"/>
        </w:rPr>
        <w:t xml:space="preserve"> D, Král V, </w:t>
      </w:r>
      <w:proofErr w:type="spellStart"/>
      <w:r>
        <w:rPr>
          <w:rFonts w:asciiTheme="minorHAnsi" w:hAnsiTheme="minorHAnsi" w:cstheme="minorHAnsi"/>
          <w:szCs w:val="22"/>
        </w:rPr>
        <w:t>Fabry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r>
        <w:rPr>
          <w:rFonts w:asciiTheme="minorHAnsi" w:hAnsiTheme="minorHAnsi" w:cstheme="minorHAnsi"/>
          <w:b/>
          <w:szCs w:val="22"/>
        </w:rPr>
        <w:t>Vočková P</w:t>
      </w:r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Latečková</w:t>
      </w:r>
      <w:proofErr w:type="spellEnd"/>
      <w:r>
        <w:rPr>
          <w:rFonts w:asciiTheme="minorHAnsi" w:hAnsiTheme="minorHAnsi" w:cstheme="minorHAnsi"/>
          <w:szCs w:val="22"/>
        </w:rPr>
        <w:t xml:space="preserve"> L, Trněný M,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P. </w:t>
      </w:r>
      <w:proofErr w:type="spellStart"/>
      <w:r>
        <w:rPr>
          <w:rFonts w:asciiTheme="minorHAnsi" w:hAnsiTheme="minorHAnsi" w:cstheme="minorHAnsi"/>
          <w:szCs w:val="22"/>
        </w:rPr>
        <w:t>Lenalidomide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enhances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antitumor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functions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chimeric</w:t>
      </w:r>
      <w:proofErr w:type="spellEnd"/>
      <w:r>
        <w:rPr>
          <w:rFonts w:asciiTheme="minorHAnsi" w:hAnsiTheme="minorHAnsi" w:cstheme="minorHAnsi"/>
          <w:szCs w:val="22"/>
        </w:rPr>
        <w:t xml:space="preserve"> antigen receptor </w:t>
      </w:r>
      <w:proofErr w:type="spellStart"/>
      <w:r>
        <w:rPr>
          <w:rFonts w:asciiTheme="minorHAnsi" w:hAnsiTheme="minorHAnsi" w:cstheme="minorHAnsi"/>
          <w:szCs w:val="22"/>
        </w:rPr>
        <w:t>modified</w:t>
      </w:r>
      <w:proofErr w:type="spellEnd"/>
      <w:r>
        <w:rPr>
          <w:rFonts w:asciiTheme="minorHAnsi" w:hAnsiTheme="minorHAnsi" w:cstheme="minorHAnsi"/>
          <w:szCs w:val="22"/>
        </w:rPr>
        <w:t xml:space="preserve"> T </w:t>
      </w:r>
      <w:proofErr w:type="spellStart"/>
      <w:r>
        <w:rPr>
          <w:rFonts w:asciiTheme="minorHAnsi" w:hAnsiTheme="minorHAnsi" w:cstheme="minorHAnsi"/>
          <w:szCs w:val="22"/>
        </w:rPr>
        <w:t>cells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Cs w:val="22"/>
        </w:rPr>
        <w:t>Oncoimmunology</w:t>
      </w:r>
      <w:proofErr w:type="spellEnd"/>
      <w:r>
        <w:rPr>
          <w:rFonts w:asciiTheme="minorHAnsi" w:hAnsiTheme="minorHAnsi" w:cstheme="minorHAnsi"/>
          <w:szCs w:val="22"/>
        </w:rPr>
        <w:t>. 2015 Dec 3. (</w:t>
      </w:r>
      <w:r>
        <w:rPr>
          <w:rFonts w:asciiTheme="minorHAnsi" w:hAnsiTheme="minorHAnsi" w:cstheme="minorHAnsi"/>
          <w:b/>
          <w:szCs w:val="22"/>
        </w:rPr>
        <w:t>IF = 3,5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[4] </w:t>
      </w:r>
      <w:proofErr w:type="spellStart"/>
      <w:r>
        <w:rPr>
          <w:rFonts w:asciiTheme="minorHAnsi" w:hAnsiTheme="minorHAnsi" w:cstheme="minorHAnsi"/>
          <w:szCs w:val="22"/>
        </w:rPr>
        <w:t>Vocka</w:t>
      </w:r>
      <w:proofErr w:type="spellEnd"/>
      <w:r>
        <w:rPr>
          <w:rFonts w:asciiTheme="minorHAnsi" w:hAnsiTheme="minorHAnsi" w:cstheme="minorHAnsi"/>
          <w:szCs w:val="22"/>
        </w:rPr>
        <w:t xml:space="preserve"> M, Langer D, </w:t>
      </w:r>
      <w:proofErr w:type="spellStart"/>
      <w:r>
        <w:rPr>
          <w:rFonts w:asciiTheme="minorHAnsi" w:hAnsiTheme="minorHAnsi" w:cstheme="minorHAnsi"/>
          <w:szCs w:val="22"/>
        </w:rPr>
        <w:t>Petrtyl</w:t>
      </w:r>
      <w:proofErr w:type="spellEnd"/>
      <w:r>
        <w:rPr>
          <w:rFonts w:asciiTheme="minorHAnsi" w:hAnsiTheme="minorHAnsi" w:cstheme="minorHAnsi"/>
          <w:szCs w:val="22"/>
        </w:rPr>
        <w:t xml:space="preserve"> J,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> P</w:t>
      </w:r>
      <w:r>
        <w:rPr>
          <w:rFonts w:asciiTheme="minorHAnsi" w:hAnsiTheme="minorHAnsi" w:cstheme="minorHAnsi"/>
          <w:szCs w:val="22"/>
        </w:rPr>
        <w:t xml:space="preserve">, Hanus T, Kalousova M, Zima T, </w:t>
      </w:r>
      <w:proofErr w:type="spellStart"/>
      <w:r>
        <w:rPr>
          <w:rFonts w:asciiTheme="minorHAnsi" w:hAnsiTheme="minorHAnsi" w:cstheme="minorHAnsi"/>
          <w:szCs w:val="22"/>
        </w:rPr>
        <w:t>Petruzelka</w:t>
      </w:r>
      <w:proofErr w:type="spellEnd"/>
      <w:r>
        <w:rPr>
          <w:rFonts w:asciiTheme="minorHAnsi" w:hAnsiTheme="minorHAnsi" w:cstheme="minorHAnsi"/>
          <w:szCs w:val="22"/>
        </w:rPr>
        <w:t xml:space="preserve"> L. </w:t>
      </w:r>
      <w:proofErr w:type="spellStart"/>
      <w:r w:rsidRPr="0013378D">
        <w:rPr>
          <w:rFonts w:asciiTheme="minorHAnsi" w:hAnsiTheme="minorHAnsi" w:cstheme="minorHAnsi"/>
          <w:szCs w:val="22"/>
        </w:rPr>
        <w:t>Trefoil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factor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family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(TFF) </w:t>
      </w:r>
      <w:proofErr w:type="spellStart"/>
      <w:r w:rsidRPr="0013378D">
        <w:rPr>
          <w:rFonts w:asciiTheme="minorHAnsi" w:hAnsiTheme="minorHAnsi" w:cstheme="minorHAnsi"/>
          <w:szCs w:val="22"/>
        </w:rPr>
        <w:t>proteins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as </w:t>
      </w:r>
      <w:proofErr w:type="spellStart"/>
      <w:r w:rsidRPr="0013378D">
        <w:rPr>
          <w:rFonts w:asciiTheme="minorHAnsi" w:hAnsiTheme="minorHAnsi" w:cstheme="minorHAnsi"/>
          <w:szCs w:val="22"/>
        </w:rPr>
        <w:t>potential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serum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biomarkers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13378D">
        <w:rPr>
          <w:rFonts w:asciiTheme="minorHAnsi" w:hAnsiTheme="minorHAnsi" w:cstheme="minorHAnsi"/>
          <w:szCs w:val="22"/>
        </w:rPr>
        <w:t>patients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with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metastatic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colorectal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cancer</w:t>
      </w:r>
      <w:proofErr w:type="spellEnd"/>
      <w:r w:rsidRPr="0013378D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Neoplasma</w:t>
      </w:r>
      <w:proofErr w:type="spellEnd"/>
      <w:r>
        <w:rPr>
          <w:rFonts w:asciiTheme="minorHAnsi" w:hAnsiTheme="minorHAnsi" w:cstheme="minorHAnsi"/>
          <w:szCs w:val="22"/>
        </w:rPr>
        <w:t xml:space="preserve">. 2015 </w:t>
      </w:r>
      <w:proofErr w:type="spellStart"/>
      <w:r>
        <w:rPr>
          <w:rFonts w:asciiTheme="minorHAnsi" w:hAnsiTheme="minorHAnsi" w:cstheme="minorHAnsi"/>
          <w:szCs w:val="22"/>
        </w:rPr>
        <w:t>Apr</w:t>
      </w:r>
      <w:proofErr w:type="spellEnd"/>
      <w:r>
        <w:rPr>
          <w:rFonts w:asciiTheme="minorHAnsi" w:hAnsiTheme="minorHAnsi" w:cstheme="minorHAnsi"/>
          <w:szCs w:val="22"/>
        </w:rPr>
        <w:t xml:space="preserve"> 13. (</w:t>
      </w:r>
      <w:r>
        <w:rPr>
          <w:rFonts w:asciiTheme="minorHAnsi" w:hAnsiTheme="minorHAnsi" w:cstheme="minorHAnsi"/>
          <w:b/>
          <w:szCs w:val="22"/>
        </w:rPr>
        <w:t>IF = 2,0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[5] Lorkova L, </w:t>
      </w:r>
      <w:proofErr w:type="spellStart"/>
      <w:r>
        <w:rPr>
          <w:rFonts w:asciiTheme="minorHAnsi" w:hAnsiTheme="minorHAnsi" w:cstheme="minorHAnsi"/>
          <w:szCs w:val="22"/>
        </w:rPr>
        <w:t>Scigelova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Arrey</w:t>
      </w:r>
      <w:proofErr w:type="spellEnd"/>
      <w:r>
        <w:rPr>
          <w:rFonts w:asciiTheme="minorHAnsi" w:hAnsiTheme="minorHAnsi" w:cstheme="minorHAnsi"/>
          <w:szCs w:val="22"/>
        </w:rPr>
        <w:t xml:space="preserve"> TN, Vit O, </w:t>
      </w:r>
      <w:proofErr w:type="spellStart"/>
      <w:r>
        <w:rPr>
          <w:rFonts w:asciiTheme="minorHAnsi" w:hAnsiTheme="minorHAnsi" w:cstheme="minorHAnsi"/>
          <w:szCs w:val="22"/>
        </w:rPr>
        <w:t>Pospisilova</w:t>
      </w:r>
      <w:proofErr w:type="spellEnd"/>
      <w:r>
        <w:rPr>
          <w:rFonts w:asciiTheme="minorHAnsi" w:hAnsiTheme="minorHAnsi" w:cstheme="minorHAnsi"/>
          <w:szCs w:val="22"/>
        </w:rPr>
        <w:t xml:space="preserve"> J, Doktorova E, </w:t>
      </w:r>
      <w:proofErr w:type="spellStart"/>
      <w:r>
        <w:rPr>
          <w:rFonts w:asciiTheme="minorHAnsi" w:hAnsiTheme="minorHAnsi" w:cstheme="minorHAnsi"/>
          <w:szCs w:val="22"/>
        </w:rPr>
        <w:t>Klanova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Alam</w:t>
      </w:r>
      <w:proofErr w:type="spellEnd"/>
      <w:r>
        <w:rPr>
          <w:rFonts w:asciiTheme="minorHAnsi" w:hAnsiTheme="minorHAnsi" w:cstheme="minorHAnsi"/>
          <w:szCs w:val="22"/>
        </w:rPr>
        <w:t xml:space="preserve"> M,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P,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Maswabi</w:t>
      </w:r>
      <w:proofErr w:type="spellEnd"/>
      <w:r>
        <w:rPr>
          <w:rFonts w:asciiTheme="minorHAnsi" w:hAnsiTheme="minorHAnsi" w:cstheme="minorHAnsi"/>
          <w:szCs w:val="22"/>
        </w:rPr>
        <w:t xml:space="preserve"> B,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 </w:t>
      </w:r>
      <w:proofErr w:type="spellStart"/>
      <w:r>
        <w:rPr>
          <w:rFonts w:asciiTheme="minorHAnsi" w:hAnsiTheme="minorHAnsi" w:cstheme="minorHAnsi"/>
          <w:szCs w:val="22"/>
        </w:rPr>
        <w:t>Jr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Petrak</w:t>
      </w:r>
      <w:proofErr w:type="spellEnd"/>
      <w:r>
        <w:rPr>
          <w:rFonts w:asciiTheme="minorHAnsi" w:hAnsiTheme="minorHAnsi" w:cstheme="minorHAnsi"/>
          <w:szCs w:val="22"/>
        </w:rPr>
        <w:t xml:space="preserve"> J. </w:t>
      </w:r>
      <w:proofErr w:type="spellStart"/>
      <w:r w:rsidRPr="0013378D">
        <w:rPr>
          <w:rFonts w:asciiTheme="minorHAnsi" w:hAnsiTheme="minorHAnsi" w:cstheme="minorHAnsi"/>
          <w:szCs w:val="22"/>
        </w:rPr>
        <w:t>Detailed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Functional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and </w:t>
      </w:r>
      <w:proofErr w:type="spellStart"/>
      <w:r w:rsidRPr="0013378D">
        <w:rPr>
          <w:rFonts w:asciiTheme="minorHAnsi" w:hAnsiTheme="minorHAnsi" w:cstheme="minorHAnsi"/>
          <w:szCs w:val="22"/>
        </w:rPr>
        <w:t>Proteomic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Characterization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of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Fludarabine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Resistance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in </w:t>
      </w:r>
      <w:proofErr w:type="gramStart"/>
      <w:r w:rsidRPr="0013378D">
        <w:rPr>
          <w:rFonts w:asciiTheme="minorHAnsi" w:hAnsiTheme="minorHAnsi" w:cstheme="minorHAnsi"/>
          <w:szCs w:val="22"/>
        </w:rPr>
        <w:t>Mantle</w:t>
      </w:r>
      <w:proofErr w:type="gramEnd"/>
      <w:r w:rsidRPr="0013378D">
        <w:rPr>
          <w:rFonts w:asciiTheme="minorHAnsi" w:hAnsiTheme="minorHAnsi" w:cstheme="minorHAnsi"/>
          <w:szCs w:val="22"/>
        </w:rPr>
        <w:t xml:space="preserve"> Cell </w:t>
      </w:r>
      <w:proofErr w:type="spellStart"/>
      <w:r w:rsidRPr="0013378D">
        <w:rPr>
          <w:rFonts w:asciiTheme="minorHAnsi" w:hAnsiTheme="minorHAnsi" w:cstheme="minorHAnsi"/>
          <w:szCs w:val="22"/>
        </w:rPr>
        <w:t>Lymphoma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Cells</w:t>
      </w:r>
      <w:proofErr w:type="spellEnd"/>
      <w:r w:rsidRPr="0013378D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PLoS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One</w:t>
      </w:r>
      <w:proofErr w:type="spellEnd"/>
      <w:r>
        <w:rPr>
          <w:rFonts w:asciiTheme="minorHAnsi" w:hAnsiTheme="minorHAnsi" w:cstheme="minorHAnsi"/>
          <w:szCs w:val="22"/>
        </w:rPr>
        <w:t xml:space="preserve">. 2015 </w:t>
      </w:r>
      <w:proofErr w:type="spellStart"/>
      <w:r>
        <w:rPr>
          <w:rFonts w:asciiTheme="minorHAnsi" w:hAnsiTheme="minorHAnsi" w:cstheme="minorHAnsi"/>
          <w:szCs w:val="22"/>
        </w:rPr>
        <w:t>Aug</w:t>
      </w:r>
      <w:proofErr w:type="spellEnd"/>
      <w:r>
        <w:rPr>
          <w:rFonts w:asciiTheme="minorHAnsi" w:hAnsiTheme="minorHAnsi" w:cstheme="minorHAnsi"/>
          <w:szCs w:val="22"/>
        </w:rPr>
        <w:t xml:space="preserve"> 18. (</w:t>
      </w:r>
      <w:r>
        <w:rPr>
          <w:rFonts w:asciiTheme="minorHAnsi" w:hAnsiTheme="minorHAnsi" w:cstheme="minorHAnsi"/>
          <w:b/>
          <w:szCs w:val="22"/>
        </w:rPr>
        <w:t>IF = 4,4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[6] </w:t>
      </w:r>
      <w:proofErr w:type="spellStart"/>
      <w:r>
        <w:rPr>
          <w:rFonts w:asciiTheme="minorHAnsi" w:hAnsiTheme="minorHAnsi" w:cstheme="minorHAnsi"/>
          <w:szCs w:val="22"/>
        </w:rPr>
        <w:t>Klanova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Andera</w:t>
      </w:r>
      <w:proofErr w:type="spellEnd"/>
      <w:r>
        <w:rPr>
          <w:rFonts w:asciiTheme="minorHAnsi" w:hAnsiTheme="minorHAnsi" w:cstheme="minorHAnsi"/>
          <w:szCs w:val="22"/>
        </w:rPr>
        <w:t xml:space="preserve"> L, Soukup J, </w:t>
      </w:r>
      <w:proofErr w:type="spellStart"/>
      <w:r>
        <w:rPr>
          <w:rFonts w:asciiTheme="minorHAnsi" w:hAnsiTheme="minorHAnsi" w:cstheme="minorHAnsi"/>
          <w:szCs w:val="22"/>
        </w:rPr>
        <w:t>Svadlenka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Benesova</w:t>
      </w:r>
      <w:proofErr w:type="spellEnd"/>
      <w:r>
        <w:rPr>
          <w:rFonts w:asciiTheme="minorHAnsi" w:hAnsiTheme="minorHAnsi" w:cstheme="minorHAnsi"/>
          <w:szCs w:val="22"/>
        </w:rPr>
        <w:t xml:space="preserve"> S, </w:t>
      </w:r>
      <w:proofErr w:type="spellStart"/>
      <w:r>
        <w:rPr>
          <w:rFonts w:asciiTheme="minorHAnsi" w:hAnsiTheme="minorHAnsi" w:cstheme="minorHAnsi"/>
          <w:szCs w:val="22"/>
        </w:rPr>
        <w:t>Brazina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Prukova</w:t>
      </w:r>
      <w:proofErr w:type="spellEnd"/>
      <w:r>
        <w:rPr>
          <w:rFonts w:asciiTheme="minorHAnsi" w:hAnsiTheme="minorHAnsi" w:cstheme="minorHAnsi"/>
          <w:szCs w:val="22"/>
        </w:rPr>
        <w:t xml:space="preserve"> D, Vejmelkova D, </w:t>
      </w:r>
      <w:proofErr w:type="spellStart"/>
      <w:r>
        <w:rPr>
          <w:rFonts w:asciiTheme="minorHAnsi" w:hAnsiTheme="minorHAnsi" w:cstheme="minorHAnsi"/>
          <w:szCs w:val="22"/>
        </w:rPr>
        <w:t>Jaksa</w:t>
      </w:r>
      <w:proofErr w:type="spellEnd"/>
      <w:r>
        <w:rPr>
          <w:rFonts w:asciiTheme="minorHAnsi" w:hAnsiTheme="minorHAnsi" w:cstheme="minorHAnsi"/>
          <w:szCs w:val="22"/>
        </w:rPr>
        <w:t xml:space="preserve"> R, </w:t>
      </w:r>
      <w:proofErr w:type="spellStart"/>
      <w:r>
        <w:rPr>
          <w:rFonts w:asciiTheme="minorHAnsi" w:hAnsiTheme="minorHAnsi" w:cstheme="minorHAnsi"/>
          <w:szCs w:val="22"/>
        </w:rPr>
        <w:t>Helman</w:t>
      </w:r>
      <w:proofErr w:type="spellEnd"/>
      <w:r>
        <w:rPr>
          <w:rFonts w:asciiTheme="minorHAnsi" w:hAnsiTheme="minorHAnsi" w:cstheme="minorHAnsi"/>
          <w:szCs w:val="22"/>
        </w:rPr>
        <w:t xml:space="preserve"> K,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P</w:t>
      </w:r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Lateckova</w:t>
      </w:r>
      <w:proofErr w:type="spellEnd"/>
      <w:r>
        <w:rPr>
          <w:rFonts w:asciiTheme="minorHAnsi" w:hAnsiTheme="minorHAnsi" w:cstheme="minorHAnsi"/>
          <w:szCs w:val="22"/>
        </w:rPr>
        <w:t xml:space="preserve"> L, </w:t>
      </w:r>
      <w:proofErr w:type="spellStart"/>
      <w:r>
        <w:rPr>
          <w:rFonts w:asciiTheme="minorHAnsi" w:hAnsiTheme="minorHAnsi" w:cstheme="minorHAnsi"/>
          <w:szCs w:val="22"/>
        </w:rPr>
        <w:t>Molinksy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Maswabi</w:t>
      </w:r>
      <w:proofErr w:type="spellEnd"/>
      <w:r>
        <w:rPr>
          <w:rFonts w:asciiTheme="minorHAnsi" w:hAnsiTheme="minorHAnsi" w:cstheme="minorHAnsi"/>
          <w:szCs w:val="22"/>
        </w:rPr>
        <w:t xml:space="preserve"> B, </w:t>
      </w:r>
      <w:proofErr w:type="spellStart"/>
      <w:r>
        <w:rPr>
          <w:rFonts w:asciiTheme="minorHAnsi" w:hAnsiTheme="minorHAnsi" w:cstheme="minorHAnsi"/>
          <w:szCs w:val="22"/>
        </w:rPr>
        <w:t>Alam</w:t>
      </w:r>
      <w:proofErr w:type="spellEnd"/>
      <w:r>
        <w:rPr>
          <w:rFonts w:asciiTheme="minorHAnsi" w:hAnsiTheme="minorHAnsi" w:cstheme="minorHAnsi"/>
          <w:szCs w:val="22"/>
        </w:rPr>
        <w:t xml:space="preserve"> M, Kodet R, Pytlík R, </w:t>
      </w:r>
      <w:proofErr w:type="spellStart"/>
      <w:r>
        <w:rPr>
          <w:rFonts w:asciiTheme="minorHAnsi" w:hAnsiTheme="minorHAnsi" w:cstheme="minorHAnsi"/>
          <w:szCs w:val="22"/>
        </w:rPr>
        <w:t>Trneny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 Jr. </w:t>
      </w:r>
      <w:proofErr w:type="spellStart"/>
      <w:r w:rsidRPr="0013378D">
        <w:rPr>
          <w:rFonts w:asciiTheme="minorHAnsi" w:hAnsiTheme="minorHAnsi" w:cstheme="minorHAnsi"/>
          <w:szCs w:val="22"/>
        </w:rPr>
        <w:t>Targeting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of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BCL2 </w:t>
      </w:r>
      <w:proofErr w:type="spellStart"/>
      <w:r w:rsidRPr="0013378D">
        <w:rPr>
          <w:rFonts w:asciiTheme="minorHAnsi" w:hAnsiTheme="minorHAnsi" w:cstheme="minorHAnsi"/>
          <w:szCs w:val="22"/>
        </w:rPr>
        <w:t>family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proteins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with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ABT-199 and </w:t>
      </w:r>
      <w:proofErr w:type="spellStart"/>
      <w:r w:rsidRPr="0013378D">
        <w:rPr>
          <w:rFonts w:asciiTheme="minorHAnsi" w:hAnsiTheme="minorHAnsi" w:cstheme="minorHAnsi"/>
          <w:szCs w:val="22"/>
        </w:rPr>
        <w:t>homoharringtonine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reveals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BCL2- and MCL1-dependent </w:t>
      </w:r>
      <w:proofErr w:type="spellStart"/>
      <w:r w:rsidRPr="0013378D">
        <w:rPr>
          <w:rFonts w:asciiTheme="minorHAnsi" w:hAnsiTheme="minorHAnsi" w:cstheme="minorHAnsi"/>
          <w:szCs w:val="22"/>
        </w:rPr>
        <w:t>subgroups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of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diffuse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large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B-cell </w:t>
      </w:r>
      <w:proofErr w:type="spellStart"/>
      <w:r w:rsidRPr="0013378D">
        <w:rPr>
          <w:rFonts w:asciiTheme="minorHAnsi" w:hAnsiTheme="minorHAnsi" w:cstheme="minorHAnsi"/>
          <w:szCs w:val="22"/>
        </w:rPr>
        <w:t>lymphoma</w:t>
      </w:r>
      <w:proofErr w:type="spellEnd"/>
      <w:r w:rsidRPr="0013378D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Clin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Cancer</w:t>
      </w:r>
      <w:proofErr w:type="spellEnd"/>
      <w:r>
        <w:rPr>
          <w:rFonts w:asciiTheme="minorHAnsi" w:hAnsiTheme="minorHAnsi" w:cstheme="minorHAnsi"/>
          <w:szCs w:val="22"/>
        </w:rPr>
        <w:t xml:space="preserve"> Res. 2015 </w:t>
      </w:r>
      <w:proofErr w:type="spellStart"/>
      <w:r>
        <w:rPr>
          <w:rFonts w:asciiTheme="minorHAnsi" w:hAnsiTheme="minorHAnsi" w:cstheme="minorHAnsi"/>
          <w:szCs w:val="22"/>
        </w:rPr>
        <w:t>Oct</w:t>
      </w:r>
      <w:proofErr w:type="spellEnd"/>
      <w:r>
        <w:rPr>
          <w:rFonts w:asciiTheme="minorHAnsi" w:hAnsiTheme="minorHAnsi" w:cstheme="minorHAnsi"/>
          <w:szCs w:val="22"/>
        </w:rPr>
        <w:t xml:space="preserve"> 14. (</w:t>
      </w:r>
      <w:r>
        <w:rPr>
          <w:rFonts w:asciiTheme="minorHAnsi" w:hAnsiTheme="minorHAnsi" w:cstheme="minorHAnsi"/>
          <w:b/>
          <w:szCs w:val="22"/>
        </w:rPr>
        <w:t>IF = 9,6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[7] </w:t>
      </w:r>
      <w:proofErr w:type="spellStart"/>
      <w:r>
        <w:rPr>
          <w:rFonts w:asciiTheme="minorHAnsi" w:hAnsiTheme="minorHAnsi" w:cstheme="minorHAnsi"/>
          <w:szCs w:val="22"/>
        </w:rPr>
        <w:t>Czuczman</w:t>
      </w:r>
      <w:proofErr w:type="spellEnd"/>
      <w:r>
        <w:rPr>
          <w:rFonts w:asciiTheme="minorHAnsi" w:hAnsiTheme="minorHAnsi" w:cstheme="minorHAnsi"/>
          <w:szCs w:val="22"/>
        </w:rPr>
        <w:t xml:space="preserve"> NM, </w:t>
      </w:r>
      <w:proofErr w:type="spellStart"/>
      <w:r>
        <w:rPr>
          <w:rFonts w:asciiTheme="minorHAnsi" w:hAnsiTheme="minorHAnsi" w:cstheme="minorHAnsi"/>
          <w:szCs w:val="22"/>
        </w:rPr>
        <w:t>Barth</w:t>
      </w:r>
      <w:proofErr w:type="spellEnd"/>
      <w:r>
        <w:rPr>
          <w:rFonts w:asciiTheme="minorHAnsi" w:hAnsiTheme="minorHAnsi" w:cstheme="minorHAnsi"/>
          <w:szCs w:val="22"/>
        </w:rPr>
        <w:t xml:space="preserve"> MJ, </w:t>
      </w:r>
      <w:proofErr w:type="spellStart"/>
      <w:r>
        <w:rPr>
          <w:rFonts w:asciiTheme="minorHAnsi" w:hAnsiTheme="minorHAnsi" w:cstheme="minorHAnsi"/>
          <w:szCs w:val="22"/>
        </w:rPr>
        <w:t>Gu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Neppalli</w:t>
      </w:r>
      <w:proofErr w:type="spellEnd"/>
      <w:r>
        <w:rPr>
          <w:rFonts w:asciiTheme="minorHAnsi" w:hAnsiTheme="minorHAnsi" w:cstheme="minorHAnsi"/>
          <w:szCs w:val="22"/>
        </w:rPr>
        <w:t xml:space="preserve"> V, </w:t>
      </w:r>
      <w:proofErr w:type="spellStart"/>
      <w:r>
        <w:rPr>
          <w:rFonts w:asciiTheme="minorHAnsi" w:hAnsiTheme="minorHAnsi" w:cstheme="minorHAnsi"/>
          <w:szCs w:val="22"/>
        </w:rPr>
        <w:t>Mavis</w:t>
      </w:r>
      <w:proofErr w:type="spellEnd"/>
      <w:r>
        <w:rPr>
          <w:rFonts w:asciiTheme="minorHAnsi" w:hAnsiTheme="minorHAnsi" w:cstheme="minorHAnsi"/>
          <w:szCs w:val="22"/>
        </w:rPr>
        <w:t xml:space="preserve"> C, </w:t>
      </w:r>
      <w:proofErr w:type="spellStart"/>
      <w:r>
        <w:rPr>
          <w:rFonts w:asciiTheme="minorHAnsi" w:hAnsiTheme="minorHAnsi" w:cstheme="minorHAnsi"/>
          <w:szCs w:val="22"/>
        </w:rPr>
        <w:t>Frys</w:t>
      </w:r>
      <w:proofErr w:type="spellEnd"/>
      <w:r>
        <w:rPr>
          <w:rFonts w:asciiTheme="minorHAnsi" w:hAnsiTheme="minorHAnsi" w:cstheme="minorHAnsi"/>
          <w:szCs w:val="22"/>
        </w:rPr>
        <w:t xml:space="preserve"> SE, </w:t>
      </w:r>
      <w:proofErr w:type="spellStart"/>
      <w:r>
        <w:rPr>
          <w:rFonts w:asciiTheme="minorHAnsi" w:hAnsiTheme="minorHAnsi" w:cstheme="minorHAnsi"/>
          <w:szCs w:val="22"/>
        </w:rPr>
        <w:t>Hu</w:t>
      </w:r>
      <w:proofErr w:type="spellEnd"/>
      <w:r>
        <w:rPr>
          <w:rFonts w:asciiTheme="minorHAnsi" w:hAnsiTheme="minorHAnsi" w:cstheme="minorHAnsi"/>
          <w:szCs w:val="22"/>
        </w:rPr>
        <w:t xml:space="preserve"> Q, </w:t>
      </w:r>
      <w:proofErr w:type="spellStart"/>
      <w:r>
        <w:rPr>
          <w:rFonts w:asciiTheme="minorHAnsi" w:hAnsiTheme="minorHAnsi" w:cstheme="minorHAnsi"/>
          <w:szCs w:val="22"/>
        </w:rPr>
        <w:t>Liu</w:t>
      </w:r>
      <w:proofErr w:type="spellEnd"/>
      <w:r>
        <w:rPr>
          <w:rFonts w:asciiTheme="minorHAnsi" w:hAnsiTheme="minorHAnsi" w:cstheme="minorHAnsi"/>
          <w:szCs w:val="22"/>
        </w:rPr>
        <w:t xml:space="preserve"> S,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P,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Czuczman</w:t>
      </w:r>
      <w:proofErr w:type="spellEnd"/>
      <w:r>
        <w:rPr>
          <w:rFonts w:asciiTheme="minorHAnsi" w:hAnsiTheme="minorHAnsi" w:cstheme="minorHAnsi"/>
          <w:szCs w:val="22"/>
        </w:rPr>
        <w:t xml:space="preserve"> MS, </w:t>
      </w:r>
      <w:proofErr w:type="spellStart"/>
      <w:r>
        <w:rPr>
          <w:rFonts w:asciiTheme="minorHAnsi" w:hAnsiTheme="minorHAnsi" w:cstheme="minorHAnsi"/>
          <w:szCs w:val="22"/>
        </w:rPr>
        <w:t>Hernandez-Ilizaliturri</w:t>
      </w:r>
      <w:proofErr w:type="spellEnd"/>
      <w:r>
        <w:rPr>
          <w:rFonts w:asciiTheme="minorHAnsi" w:hAnsiTheme="minorHAnsi" w:cstheme="minorHAnsi"/>
          <w:szCs w:val="22"/>
        </w:rPr>
        <w:t xml:space="preserve"> FJ. </w:t>
      </w:r>
      <w:proofErr w:type="spellStart"/>
      <w:r w:rsidRPr="0013378D">
        <w:rPr>
          <w:rFonts w:asciiTheme="minorHAnsi" w:hAnsiTheme="minorHAnsi" w:cstheme="minorHAnsi"/>
          <w:szCs w:val="22"/>
        </w:rPr>
        <w:t>Pevonedistat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, a NEDD8-activating enzyme inhibitor, </w:t>
      </w:r>
      <w:proofErr w:type="spellStart"/>
      <w:r w:rsidRPr="0013378D">
        <w:rPr>
          <w:rFonts w:asciiTheme="minorHAnsi" w:hAnsiTheme="minorHAnsi" w:cstheme="minorHAnsi"/>
          <w:szCs w:val="22"/>
        </w:rPr>
        <w:t>is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active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in </w:t>
      </w:r>
      <w:proofErr w:type="gramStart"/>
      <w:r w:rsidRPr="0013378D">
        <w:rPr>
          <w:rFonts w:asciiTheme="minorHAnsi" w:hAnsiTheme="minorHAnsi" w:cstheme="minorHAnsi"/>
          <w:szCs w:val="22"/>
        </w:rPr>
        <w:t>mantle</w:t>
      </w:r>
      <w:proofErr w:type="gramEnd"/>
      <w:r w:rsidRPr="0013378D">
        <w:rPr>
          <w:rFonts w:asciiTheme="minorHAnsi" w:hAnsiTheme="minorHAnsi" w:cstheme="minorHAnsi"/>
          <w:szCs w:val="22"/>
        </w:rPr>
        <w:t xml:space="preserve"> cell </w:t>
      </w:r>
      <w:proofErr w:type="spellStart"/>
      <w:r w:rsidRPr="0013378D">
        <w:rPr>
          <w:rFonts w:asciiTheme="minorHAnsi" w:hAnsiTheme="minorHAnsi" w:cstheme="minorHAnsi"/>
          <w:szCs w:val="22"/>
        </w:rPr>
        <w:t>lymphoma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and </w:t>
      </w:r>
      <w:proofErr w:type="spellStart"/>
      <w:r w:rsidRPr="0013378D">
        <w:rPr>
          <w:rFonts w:asciiTheme="minorHAnsi" w:hAnsiTheme="minorHAnsi" w:cstheme="minorHAnsi"/>
          <w:szCs w:val="22"/>
        </w:rPr>
        <w:t>enhances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rituximab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activity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13378D">
        <w:rPr>
          <w:rFonts w:asciiTheme="minorHAnsi" w:hAnsiTheme="minorHAnsi" w:cstheme="minorHAnsi"/>
          <w:szCs w:val="22"/>
        </w:rPr>
        <w:t>vivo</w:t>
      </w:r>
      <w:proofErr w:type="spellEnd"/>
      <w:r w:rsidRPr="0013378D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Blood</w:t>
      </w:r>
      <w:proofErr w:type="spellEnd"/>
      <w:r>
        <w:rPr>
          <w:rFonts w:asciiTheme="minorHAnsi" w:hAnsiTheme="minorHAnsi" w:cstheme="minorHAnsi"/>
          <w:szCs w:val="22"/>
        </w:rPr>
        <w:t xml:space="preserve">. 2016 </w:t>
      </w:r>
      <w:proofErr w:type="spellStart"/>
      <w:r>
        <w:rPr>
          <w:rFonts w:asciiTheme="minorHAnsi" w:hAnsiTheme="minorHAnsi" w:cstheme="minorHAnsi"/>
          <w:szCs w:val="22"/>
        </w:rPr>
        <w:t>Mar</w:t>
      </w:r>
      <w:proofErr w:type="spellEnd"/>
      <w:r>
        <w:rPr>
          <w:rFonts w:asciiTheme="minorHAnsi" w:hAnsiTheme="minorHAnsi" w:cstheme="minorHAnsi"/>
          <w:szCs w:val="22"/>
        </w:rPr>
        <w:t xml:space="preserve"> 3;127(9):1128-37. </w:t>
      </w:r>
      <w:proofErr w:type="spellStart"/>
      <w:r>
        <w:rPr>
          <w:rFonts w:asciiTheme="minorHAnsi" w:hAnsiTheme="minorHAnsi" w:cstheme="minorHAnsi"/>
          <w:szCs w:val="22"/>
        </w:rPr>
        <w:t>doi</w:t>
      </w:r>
      <w:proofErr w:type="spellEnd"/>
      <w:r>
        <w:rPr>
          <w:rFonts w:asciiTheme="minorHAnsi" w:hAnsiTheme="minorHAnsi" w:cstheme="minorHAnsi"/>
          <w:szCs w:val="22"/>
        </w:rPr>
        <w:t xml:space="preserve">: 10.1182/blood-2015-04-640920. </w:t>
      </w:r>
      <w:proofErr w:type="spellStart"/>
      <w:r>
        <w:rPr>
          <w:rFonts w:asciiTheme="minorHAnsi" w:hAnsiTheme="minorHAnsi" w:cstheme="minorHAnsi"/>
          <w:szCs w:val="22"/>
        </w:rPr>
        <w:t>Epub</w:t>
      </w:r>
      <w:proofErr w:type="spellEnd"/>
      <w:r>
        <w:rPr>
          <w:rFonts w:asciiTheme="minorHAnsi" w:hAnsiTheme="minorHAnsi" w:cstheme="minorHAnsi"/>
          <w:szCs w:val="22"/>
        </w:rPr>
        <w:t xml:space="preserve"> 2015 Dec 16. (</w:t>
      </w:r>
      <w:r>
        <w:rPr>
          <w:rFonts w:asciiTheme="minorHAnsi" w:hAnsiTheme="minorHAnsi" w:cstheme="minorHAnsi"/>
          <w:b/>
          <w:szCs w:val="22"/>
        </w:rPr>
        <w:t>IF = 13,2</w:t>
      </w:r>
      <w:r>
        <w:rPr>
          <w:rFonts w:asciiTheme="minorHAnsi" w:hAnsiTheme="minorHAnsi" w:cstheme="minorHAnsi"/>
          <w:szCs w:val="22"/>
        </w:rPr>
        <w:t xml:space="preserve">) 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[8] </w:t>
      </w:r>
      <w:proofErr w:type="spellStart"/>
      <w:r>
        <w:rPr>
          <w:rFonts w:asciiTheme="minorHAnsi" w:hAnsiTheme="minorHAnsi" w:cstheme="minorHAnsi"/>
          <w:szCs w:val="22"/>
        </w:rPr>
        <w:t>Molinsky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Maswabi</w:t>
      </w:r>
      <w:proofErr w:type="spellEnd"/>
      <w:r>
        <w:rPr>
          <w:rFonts w:asciiTheme="minorHAnsi" w:hAnsiTheme="minorHAnsi" w:cstheme="minorHAnsi"/>
          <w:szCs w:val="22"/>
        </w:rPr>
        <w:t xml:space="preserve"> B, </w:t>
      </w:r>
      <w:proofErr w:type="spellStart"/>
      <w:r>
        <w:rPr>
          <w:rFonts w:asciiTheme="minorHAnsi" w:hAnsiTheme="minorHAnsi" w:cstheme="minorHAnsi"/>
          <w:szCs w:val="22"/>
        </w:rPr>
        <w:t>Prukova</w:t>
      </w:r>
      <w:proofErr w:type="spellEnd"/>
      <w:r>
        <w:rPr>
          <w:rFonts w:asciiTheme="minorHAnsi" w:hAnsiTheme="minorHAnsi" w:cstheme="minorHAnsi"/>
          <w:szCs w:val="22"/>
        </w:rPr>
        <w:t xml:space="preserve"> D, </w:t>
      </w:r>
      <w:proofErr w:type="spellStart"/>
      <w:r>
        <w:rPr>
          <w:rFonts w:asciiTheme="minorHAnsi" w:hAnsiTheme="minorHAnsi" w:cstheme="minorHAnsi"/>
          <w:szCs w:val="22"/>
        </w:rPr>
        <w:t>Klanova</w:t>
      </w:r>
      <w:proofErr w:type="spellEnd"/>
      <w:r>
        <w:rPr>
          <w:rFonts w:asciiTheme="minorHAnsi" w:hAnsiTheme="minorHAnsi" w:cstheme="minorHAnsi"/>
          <w:szCs w:val="22"/>
        </w:rPr>
        <w:t xml:space="preserve"> M,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P</w:t>
      </w:r>
      <w:r>
        <w:rPr>
          <w:rFonts w:asciiTheme="minorHAnsi" w:hAnsiTheme="minorHAnsi" w:cstheme="minorHAnsi"/>
          <w:szCs w:val="22"/>
        </w:rPr>
        <w:t xml:space="preserve">, Zikmund T, </w:t>
      </w:r>
      <w:proofErr w:type="spellStart"/>
      <w:r>
        <w:rPr>
          <w:rFonts w:asciiTheme="minorHAnsi" w:hAnsiTheme="minorHAnsi" w:cstheme="minorHAnsi"/>
          <w:szCs w:val="22"/>
        </w:rPr>
        <w:t>Savvulidi</w:t>
      </w:r>
      <w:proofErr w:type="spellEnd"/>
      <w:r>
        <w:rPr>
          <w:rFonts w:asciiTheme="minorHAnsi" w:hAnsiTheme="minorHAnsi" w:cstheme="minorHAnsi"/>
          <w:szCs w:val="22"/>
        </w:rPr>
        <w:t xml:space="preserve"> F, </w:t>
      </w:r>
      <w:proofErr w:type="spellStart"/>
      <w:r>
        <w:rPr>
          <w:rFonts w:asciiTheme="minorHAnsi" w:hAnsiTheme="minorHAnsi" w:cstheme="minorHAnsi"/>
          <w:szCs w:val="22"/>
        </w:rPr>
        <w:t>Alam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Sefc</w:t>
      </w:r>
      <w:proofErr w:type="spellEnd"/>
      <w:r>
        <w:rPr>
          <w:rFonts w:asciiTheme="minorHAnsi" w:hAnsiTheme="minorHAnsi" w:cstheme="minorHAnsi"/>
          <w:szCs w:val="22"/>
        </w:rPr>
        <w:t xml:space="preserve"> L, Vokurka M, </w:t>
      </w:r>
      <w:proofErr w:type="spellStart"/>
      <w:r>
        <w:rPr>
          <w:rFonts w:asciiTheme="minorHAnsi" w:hAnsiTheme="minorHAnsi" w:cstheme="minorHAnsi"/>
          <w:szCs w:val="22"/>
        </w:rPr>
        <w:t>Obrtlikova</w:t>
      </w:r>
      <w:proofErr w:type="spellEnd"/>
      <w:r>
        <w:rPr>
          <w:rFonts w:asciiTheme="minorHAnsi" w:hAnsiTheme="minorHAnsi" w:cstheme="minorHAnsi"/>
          <w:szCs w:val="22"/>
        </w:rPr>
        <w:t xml:space="preserve"> P, </w:t>
      </w:r>
      <w:proofErr w:type="spellStart"/>
      <w:r>
        <w:rPr>
          <w:rFonts w:asciiTheme="minorHAnsi" w:hAnsiTheme="minorHAnsi" w:cstheme="minorHAnsi"/>
          <w:szCs w:val="22"/>
        </w:rPr>
        <w:t>Trneny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 Jr. </w:t>
      </w:r>
      <w:proofErr w:type="spellStart"/>
      <w:r w:rsidRPr="0013378D">
        <w:rPr>
          <w:rFonts w:asciiTheme="minorHAnsi" w:hAnsiTheme="minorHAnsi" w:cstheme="minorHAnsi"/>
          <w:szCs w:val="22"/>
        </w:rPr>
        <w:t>Significantly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higher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numbers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of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proB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cells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13378D">
        <w:rPr>
          <w:rFonts w:asciiTheme="minorHAnsi" w:hAnsiTheme="minorHAnsi" w:cstheme="minorHAnsi"/>
          <w:szCs w:val="22"/>
        </w:rPr>
        <w:t>healthy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Caucasians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compared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to </w:t>
      </w:r>
      <w:proofErr w:type="spellStart"/>
      <w:r w:rsidRPr="0013378D">
        <w:rPr>
          <w:rFonts w:asciiTheme="minorHAnsi" w:hAnsiTheme="minorHAnsi" w:cstheme="minorHAnsi"/>
          <w:szCs w:val="22"/>
        </w:rPr>
        <w:t>Asians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: </w:t>
      </w:r>
      <w:proofErr w:type="spellStart"/>
      <w:r w:rsidRPr="0013378D">
        <w:rPr>
          <w:rFonts w:asciiTheme="minorHAnsi" w:hAnsiTheme="minorHAnsi" w:cstheme="minorHAnsi"/>
          <w:szCs w:val="22"/>
        </w:rPr>
        <w:t>Is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there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association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3378D">
        <w:rPr>
          <w:rFonts w:asciiTheme="minorHAnsi" w:hAnsiTheme="minorHAnsi" w:cstheme="minorHAnsi"/>
          <w:szCs w:val="22"/>
        </w:rPr>
        <w:t>with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incidence </w:t>
      </w:r>
      <w:proofErr w:type="spellStart"/>
      <w:r w:rsidRPr="0013378D">
        <w:rPr>
          <w:rFonts w:asciiTheme="minorHAnsi" w:hAnsiTheme="minorHAnsi" w:cstheme="minorHAnsi"/>
          <w:szCs w:val="22"/>
        </w:rPr>
        <w:t>of</w:t>
      </w:r>
      <w:proofErr w:type="spellEnd"/>
      <w:r w:rsidRPr="0013378D">
        <w:rPr>
          <w:rFonts w:asciiTheme="minorHAnsi" w:hAnsiTheme="minorHAnsi" w:cstheme="minorHAnsi"/>
          <w:szCs w:val="22"/>
        </w:rPr>
        <w:t xml:space="preserve"> CLL?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Blood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Cells</w:t>
      </w:r>
      <w:proofErr w:type="spellEnd"/>
      <w:r>
        <w:rPr>
          <w:rFonts w:asciiTheme="minorHAnsi" w:hAnsiTheme="minorHAnsi" w:cstheme="minorHAnsi"/>
          <w:szCs w:val="22"/>
        </w:rPr>
        <w:t xml:space="preserve"> Mol Dis. 2016 Mar;57:118-9. </w:t>
      </w:r>
      <w:proofErr w:type="spellStart"/>
      <w:r>
        <w:rPr>
          <w:rFonts w:asciiTheme="minorHAnsi" w:hAnsiTheme="minorHAnsi" w:cstheme="minorHAnsi"/>
          <w:szCs w:val="22"/>
        </w:rPr>
        <w:t>doi</w:t>
      </w:r>
      <w:proofErr w:type="spellEnd"/>
      <w:r>
        <w:rPr>
          <w:rFonts w:asciiTheme="minorHAnsi" w:hAnsiTheme="minorHAnsi" w:cstheme="minorHAnsi"/>
          <w:szCs w:val="22"/>
        </w:rPr>
        <w:t xml:space="preserve">: 10.1016/j.bcmd.2015.12.001. </w:t>
      </w:r>
      <w:proofErr w:type="spellStart"/>
      <w:r>
        <w:rPr>
          <w:rFonts w:asciiTheme="minorHAnsi" w:hAnsiTheme="minorHAnsi" w:cstheme="minorHAnsi"/>
          <w:szCs w:val="22"/>
        </w:rPr>
        <w:t>Epub</w:t>
      </w:r>
      <w:proofErr w:type="spellEnd"/>
      <w:r>
        <w:rPr>
          <w:rFonts w:asciiTheme="minorHAnsi" w:hAnsiTheme="minorHAnsi" w:cstheme="minorHAnsi"/>
          <w:szCs w:val="22"/>
        </w:rPr>
        <w:t xml:space="preserve"> 2015 Dec 2. (</w:t>
      </w:r>
      <w:r>
        <w:rPr>
          <w:rFonts w:asciiTheme="minorHAnsi" w:hAnsiTheme="minorHAnsi" w:cstheme="minorHAnsi"/>
          <w:b/>
          <w:szCs w:val="22"/>
        </w:rPr>
        <w:t>IF = 1,9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[9] </w:t>
      </w:r>
      <w:proofErr w:type="spellStart"/>
      <w:r>
        <w:rPr>
          <w:rFonts w:asciiTheme="minorHAnsi" w:hAnsiTheme="minorHAnsi" w:cstheme="minorHAnsi"/>
          <w:szCs w:val="22"/>
        </w:rPr>
        <w:t>Klanova</w:t>
      </w:r>
      <w:proofErr w:type="spellEnd"/>
      <w:r>
        <w:rPr>
          <w:rFonts w:asciiTheme="minorHAnsi" w:hAnsiTheme="minorHAnsi" w:cstheme="minorHAnsi"/>
          <w:szCs w:val="22"/>
        </w:rPr>
        <w:t xml:space="preserve"> M, Soukup T, </w:t>
      </w:r>
      <w:proofErr w:type="spellStart"/>
      <w:r>
        <w:rPr>
          <w:rFonts w:asciiTheme="minorHAnsi" w:hAnsiTheme="minorHAnsi" w:cstheme="minorHAnsi"/>
          <w:szCs w:val="22"/>
        </w:rPr>
        <w:t>Molinsky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Lateckova</w:t>
      </w:r>
      <w:proofErr w:type="spellEnd"/>
      <w:r>
        <w:rPr>
          <w:rFonts w:asciiTheme="minorHAnsi" w:hAnsiTheme="minorHAnsi" w:cstheme="minorHAnsi"/>
          <w:szCs w:val="22"/>
        </w:rPr>
        <w:t xml:space="preserve"> L,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> P</w:t>
      </w:r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Alam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Zivny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Trneny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P. Single-agent </w:t>
      </w:r>
      <w:proofErr w:type="spellStart"/>
      <w:r>
        <w:rPr>
          <w:rFonts w:asciiTheme="minorHAnsi" w:hAnsiTheme="minorHAnsi" w:cstheme="minorHAnsi"/>
          <w:szCs w:val="22"/>
        </w:rPr>
        <w:t>cytarabine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insufficient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for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the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treatment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human</w:t>
      </w:r>
      <w:proofErr w:type="spellEnd"/>
      <w:r>
        <w:rPr>
          <w:rFonts w:asciiTheme="minorHAnsi" w:hAnsiTheme="minorHAnsi" w:cstheme="minorHAnsi"/>
          <w:szCs w:val="22"/>
        </w:rPr>
        <w:t xml:space="preserve"> mantle cell </w:t>
      </w:r>
      <w:proofErr w:type="spellStart"/>
      <w:r>
        <w:rPr>
          <w:rFonts w:asciiTheme="minorHAnsi" w:hAnsiTheme="minorHAnsi" w:cstheme="minorHAnsi"/>
          <w:szCs w:val="22"/>
        </w:rPr>
        <w:t>lymphoma</w:t>
      </w:r>
      <w:proofErr w:type="spellEnd"/>
      <w:r>
        <w:rPr>
          <w:rFonts w:asciiTheme="minorHAnsi" w:hAnsiTheme="minorHAnsi" w:cstheme="minorHAnsi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Cs w:val="22"/>
        </w:rPr>
        <w:t>mouse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xenograft</w:t>
      </w:r>
      <w:proofErr w:type="spellEnd"/>
      <w:r>
        <w:rPr>
          <w:rFonts w:asciiTheme="minorHAnsi" w:hAnsiTheme="minorHAnsi" w:cstheme="minorHAnsi"/>
          <w:szCs w:val="22"/>
        </w:rPr>
        <w:t xml:space="preserve"> model. </w:t>
      </w:r>
      <w:proofErr w:type="spellStart"/>
      <w:r>
        <w:rPr>
          <w:rFonts w:asciiTheme="minorHAnsi" w:hAnsiTheme="minorHAnsi" w:cstheme="minorHAnsi"/>
          <w:szCs w:val="22"/>
        </w:rPr>
        <w:t>Neoplasma</w:t>
      </w:r>
      <w:proofErr w:type="spellEnd"/>
      <w:r>
        <w:rPr>
          <w:rFonts w:asciiTheme="minorHAnsi" w:hAnsiTheme="minorHAnsi" w:cstheme="minorHAnsi"/>
          <w:szCs w:val="22"/>
        </w:rPr>
        <w:t xml:space="preserve">. 2016 Jul 29;63(5). </w:t>
      </w:r>
      <w:proofErr w:type="spellStart"/>
      <w:r>
        <w:rPr>
          <w:rFonts w:asciiTheme="minorHAnsi" w:hAnsiTheme="minorHAnsi" w:cstheme="minorHAnsi"/>
          <w:szCs w:val="22"/>
        </w:rPr>
        <w:t>doi</w:t>
      </w:r>
      <w:proofErr w:type="spellEnd"/>
      <w:r>
        <w:rPr>
          <w:rFonts w:asciiTheme="minorHAnsi" w:hAnsiTheme="minorHAnsi" w:cstheme="minorHAnsi"/>
          <w:szCs w:val="22"/>
        </w:rPr>
        <w:t>: 10.4149/neo_2016_515. (</w:t>
      </w:r>
      <w:r>
        <w:rPr>
          <w:rFonts w:asciiTheme="minorHAnsi" w:hAnsiTheme="minorHAnsi" w:cstheme="minorHAnsi"/>
          <w:b/>
          <w:szCs w:val="22"/>
        </w:rPr>
        <w:t>IF = 1,9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Nzevspolenosti"/>
        <w:tabs>
          <w:tab w:val="clear" w:pos="1440"/>
          <w:tab w:val="left" w:pos="1260"/>
          <w:tab w:val="left" w:pos="3828"/>
        </w:tabs>
        <w:spacing w:before="0" w:after="120" w:line="24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[10] </w:t>
      </w:r>
      <w:proofErr w:type="spellStart"/>
      <w:r>
        <w:rPr>
          <w:rFonts w:asciiTheme="minorHAnsi" w:hAnsiTheme="minorHAnsi" w:cstheme="minorHAnsi"/>
          <w:szCs w:val="22"/>
        </w:rPr>
        <w:t>Maswabi</w:t>
      </w:r>
      <w:proofErr w:type="spellEnd"/>
      <w:r>
        <w:rPr>
          <w:rFonts w:asciiTheme="minorHAnsi" w:hAnsiTheme="minorHAnsi" w:cstheme="minorHAnsi"/>
          <w:szCs w:val="22"/>
        </w:rPr>
        <w:t xml:space="preserve"> BC, </w:t>
      </w:r>
      <w:proofErr w:type="spellStart"/>
      <w:r>
        <w:rPr>
          <w:rFonts w:asciiTheme="minorHAnsi" w:hAnsiTheme="minorHAnsi" w:cstheme="minorHAnsi"/>
          <w:szCs w:val="22"/>
        </w:rPr>
        <w:t>Molinsky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Savvulidi</w:t>
      </w:r>
      <w:proofErr w:type="spellEnd"/>
      <w:r>
        <w:rPr>
          <w:rFonts w:asciiTheme="minorHAnsi" w:hAnsiTheme="minorHAnsi" w:cstheme="minorHAnsi"/>
          <w:szCs w:val="22"/>
        </w:rPr>
        <w:t xml:space="preserve"> F, Zikmund T, </w:t>
      </w:r>
      <w:proofErr w:type="spellStart"/>
      <w:r>
        <w:rPr>
          <w:rFonts w:asciiTheme="minorHAnsi" w:hAnsiTheme="minorHAnsi" w:cstheme="minorHAnsi"/>
          <w:szCs w:val="22"/>
        </w:rPr>
        <w:t>Prukova</w:t>
      </w:r>
      <w:proofErr w:type="spellEnd"/>
      <w:r>
        <w:rPr>
          <w:rFonts w:asciiTheme="minorHAnsi" w:hAnsiTheme="minorHAnsi" w:cstheme="minorHAnsi"/>
          <w:szCs w:val="22"/>
        </w:rPr>
        <w:t xml:space="preserve"> D, </w:t>
      </w:r>
      <w:proofErr w:type="spellStart"/>
      <w:r>
        <w:rPr>
          <w:rFonts w:asciiTheme="minorHAnsi" w:hAnsiTheme="minorHAnsi" w:cstheme="minorHAnsi"/>
          <w:szCs w:val="22"/>
        </w:rPr>
        <w:t>Tuskova</w:t>
      </w:r>
      <w:proofErr w:type="spellEnd"/>
      <w:r>
        <w:rPr>
          <w:rFonts w:asciiTheme="minorHAnsi" w:hAnsiTheme="minorHAnsi" w:cstheme="minorHAnsi"/>
          <w:szCs w:val="22"/>
        </w:rPr>
        <w:t xml:space="preserve"> D, </w:t>
      </w:r>
      <w:proofErr w:type="spellStart"/>
      <w:r>
        <w:rPr>
          <w:rFonts w:asciiTheme="minorHAnsi" w:hAnsiTheme="minorHAnsi" w:cstheme="minorHAnsi"/>
          <w:szCs w:val="22"/>
        </w:rPr>
        <w:t>Klanova</w:t>
      </w:r>
      <w:proofErr w:type="spellEnd"/>
      <w:r>
        <w:rPr>
          <w:rFonts w:asciiTheme="minorHAnsi" w:hAnsiTheme="minorHAnsi" w:cstheme="minorHAnsi"/>
          <w:szCs w:val="22"/>
        </w:rPr>
        <w:t xml:space="preserve"> M, </w:t>
      </w:r>
      <w:proofErr w:type="spellStart"/>
      <w:r>
        <w:rPr>
          <w:rFonts w:asciiTheme="minorHAnsi" w:hAnsiTheme="minorHAnsi" w:cstheme="minorHAnsi"/>
          <w:b/>
          <w:szCs w:val="22"/>
        </w:rPr>
        <w:t>Vockova</w:t>
      </w:r>
      <w:proofErr w:type="spellEnd"/>
      <w:r>
        <w:rPr>
          <w:rFonts w:asciiTheme="minorHAnsi" w:hAnsiTheme="minorHAnsi" w:cstheme="minorHAnsi"/>
          <w:b/>
          <w:szCs w:val="22"/>
        </w:rPr>
        <w:t> P,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Lateckova</w:t>
      </w:r>
      <w:proofErr w:type="spellEnd"/>
      <w:r>
        <w:rPr>
          <w:rFonts w:asciiTheme="minorHAnsi" w:hAnsiTheme="minorHAnsi" w:cstheme="minorHAnsi"/>
          <w:szCs w:val="22"/>
        </w:rPr>
        <w:t xml:space="preserve"> L, </w:t>
      </w:r>
      <w:proofErr w:type="spellStart"/>
      <w:r>
        <w:rPr>
          <w:rFonts w:asciiTheme="minorHAnsi" w:hAnsiTheme="minorHAnsi" w:cstheme="minorHAnsi"/>
          <w:szCs w:val="22"/>
        </w:rPr>
        <w:t>Sefc</w:t>
      </w:r>
      <w:proofErr w:type="spellEnd"/>
      <w:r>
        <w:rPr>
          <w:rFonts w:asciiTheme="minorHAnsi" w:hAnsiTheme="minorHAnsi" w:cstheme="minorHAnsi"/>
          <w:szCs w:val="22"/>
        </w:rPr>
        <w:t xml:space="preserve"> L, </w:t>
      </w:r>
      <w:proofErr w:type="spellStart"/>
      <w:r>
        <w:rPr>
          <w:rFonts w:asciiTheme="minorHAnsi" w:hAnsiTheme="minorHAnsi" w:cstheme="minorHAnsi"/>
          <w:szCs w:val="22"/>
        </w:rPr>
        <w:t>Zivny</w:t>
      </w:r>
      <w:proofErr w:type="spellEnd"/>
      <w:r>
        <w:rPr>
          <w:rFonts w:asciiTheme="minorHAnsi" w:hAnsiTheme="minorHAnsi" w:cstheme="minorHAnsi"/>
          <w:szCs w:val="22"/>
        </w:rPr>
        <w:t xml:space="preserve"> J, </w:t>
      </w:r>
      <w:proofErr w:type="spellStart"/>
      <w:r>
        <w:rPr>
          <w:rFonts w:asciiTheme="minorHAnsi" w:hAnsiTheme="minorHAnsi" w:cstheme="minorHAnsi"/>
          <w:szCs w:val="22"/>
        </w:rPr>
        <w:t>Trneny</w:t>
      </w:r>
      <w:proofErr w:type="spellEnd"/>
      <w:r>
        <w:rPr>
          <w:rFonts w:asciiTheme="minorHAnsi" w:hAnsiTheme="minorHAnsi" w:cstheme="minorHAnsi"/>
          <w:szCs w:val="22"/>
        </w:rPr>
        <w:t xml:space="preserve"> M, </w:t>
      </w:r>
      <w:proofErr w:type="spellStart"/>
      <w:r>
        <w:rPr>
          <w:rFonts w:asciiTheme="minorHAnsi" w:hAnsiTheme="minorHAnsi" w:cstheme="minorHAnsi"/>
          <w:szCs w:val="22"/>
        </w:rPr>
        <w:t>Klener</w:t>
      </w:r>
      <w:proofErr w:type="spellEnd"/>
      <w:r>
        <w:rPr>
          <w:rFonts w:asciiTheme="minorHAnsi" w:hAnsiTheme="minorHAnsi" w:cstheme="minorHAnsi"/>
          <w:szCs w:val="22"/>
        </w:rPr>
        <w:t xml:space="preserve"> P. </w:t>
      </w:r>
      <w:proofErr w:type="spellStart"/>
      <w:r>
        <w:rPr>
          <w:rFonts w:asciiTheme="minorHAnsi" w:hAnsiTheme="minorHAnsi" w:cstheme="minorHAnsi"/>
          <w:szCs w:val="22"/>
        </w:rPr>
        <w:t>Hematopoiesis</w:t>
      </w:r>
      <w:proofErr w:type="spellEnd"/>
      <w:r>
        <w:rPr>
          <w:rFonts w:asciiTheme="minorHAnsi" w:hAnsiTheme="minorHAnsi" w:cstheme="minorHAnsi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Cs w:val="22"/>
        </w:rPr>
        <w:t>patients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with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mature</w:t>
      </w:r>
      <w:proofErr w:type="spellEnd"/>
      <w:r>
        <w:rPr>
          <w:rFonts w:asciiTheme="minorHAnsi" w:hAnsiTheme="minorHAnsi" w:cstheme="minorHAnsi"/>
          <w:szCs w:val="22"/>
        </w:rPr>
        <w:t xml:space="preserve"> B-cell </w:t>
      </w:r>
      <w:proofErr w:type="spellStart"/>
      <w:r>
        <w:rPr>
          <w:rFonts w:asciiTheme="minorHAnsi" w:hAnsiTheme="minorHAnsi" w:cstheme="minorHAnsi"/>
          <w:szCs w:val="22"/>
        </w:rPr>
        <w:t>malignancies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deregulated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even</w:t>
      </w:r>
      <w:proofErr w:type="spellEnd"/>
      <w:r>
        <w:rPr>
          <w:rFonts w:asciiTheme="minorHAnsi" w:hAnsiTheme="minorHAnsi" w:cstheme="minorHAnsi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Cs w:val="22"/>
        </w:rPr>
        <w:t>patients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with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undetectable</w:t>
      </w:r>
      <w:proofErr w:type="spellEnd"/>
      <w:r>
        <w:rPr>
          <w:rFonts w:asciiTheme="minorHAnsi" w:hAnsiTheme="minorHAnsi" w:cstheme="minorHAnsi"/>
          <w:szCs w:val="22"/>
        </w:rPr>
        <w:t xml:space="preserve"> bone </w:t>
      </w:r>
      <w:proofErr w:type="spellStart"/>
      <w:r>
        <w:rPr>
          <w:rFonts w:asciiTheme="minorHAnsi" w:hAnsiTheme="minorHAnsi" w:cstheme="minorHAnsi"/>
          <w:szCs w:val="22"/>
        </w:rPr>
        <w:t>marrow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involvement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Cs w:val="22"/>
        </w:rPr>
        <w:t>Haematologica</w:t>
      </w:r>
      <w:proofErr w:type="spellEnd"/>
      <w:r>
        <w:rPr>
          <w:rFonts w:asciiTheme="minorHAnsi" w:hAnsiTheme="minorHAnsi" w:cstheme="minorHAnsi"/>
          <w:szCs w:val="22"/>
        </w:rPr>
        <w:t xml:space="preserve">. 2017 Apr;102(4):e152-e155. </w:t>
      </w:r>
      <w:proofErr w:type="spellStart"/>
      <w:r>
        <w:rPr>
          <w:rFonts w:asciiTheme="minorHAnsi" w:hAnsiTheme="minorHAnsi" w:cstheme="minorHAnsi"/>
          <w:szCs w:val="22"/>
        </w:rPr>
        <w:t>doi</w:t>
      </w:r>
      <w:proofErr w:type="spellEnd"/>
      <w:r>
        <w:rPr>
          <w:rFonts w:asciiTheme="minorHAnsi" w:hAnsiTheme="minorHAnsi" w:cstheme="minorHAnsi"/>
          <w:szCs w:val="22"/>
        </w:rPr>
        <w:t xml:space="preserve">: 10.3324/haematol.2016.151571. </w:t>
      </w:r>
      <w:proofErr w:type="spellStart"/>
      <w:r>
        <w:rPr>
          <w:rFonts w:asciiTheme="minorHAnsi" w:hAnsiTheme="minorHAnsi" w:cstheme="minorHAnsi"/>
          <w:szCs w:val="22"/>
        </w:rPr>
        <w:t>Epub</w:t>
      </w:r>
      <w:proofErr w:type="spellEnd"/>
      <w:r>
        <w:rPr>
          <w:rFonts w:asciiTheme="minorHAnsi" w:hAnsiTheme="minorHAnsi" w:cstheme="minorHAnsi"/>
          <w:szCs w:val="22"/>
        </w:rPr>
        <w:t xml:space="preserve"> 2017 Jan 5. (</w:t>
      </w:r>
      <w:r>
        <w:rPr>
          <w:rFonts w:asciiTheme="minorHAnsi" w:hAnsiTheme="minorHAnsi" w:cstheme="minorHAnsi"/>
          <w:b/>
          <w:szCs w:val="22"/>
        </w:rPr>
        <w:t>IF = 9,1</w:t>
      </w:r>
      <w:r>
        <w:rPr>
          <w:rFonts w:asciiTheme="minorHAnsi" w:hAnsiTheme="minorHAnsi" w:cstheme="minorHAnsi"/>
          <w:szCs w:val="22"/>
        </w:rPr>
        <w:t>)</w:t>
      </w:r>
    </w:p>
    <w:p w:rsidR="0013378D" w:rsidRDefault="0013378D" w:rsidP="0013378D">
      <w:pPr>
        <w:pStyle w:val="Zkladntextodsazen2"/>
        <w:tabs>
          <w:tab w:val="left" w:pos="2268"/>
          <w:tab w:val="left" w:pos="7655"/>
        </w:tabs>
        <w:spacing w:line="240" w:lineRule="auto"/>
        <w:ind w:left="0"/>
        <w:jc w:val="both"/>
        <w:rPr>
          <w:rFonts w:eastAsia="Times New Roman" w:cstheme="minorHAnsi"/>
          <w:b/>
          <w:u w:val="single"/>
          <w:lang w:eastAsia="cs-CZ"/>
        </w:rPr>
      </w:pPr>
      <w:r>
        <w:rPr>
          <w:rFonts w:cstheme="minorHAnsi"/>
        </w:rPr>
        <w:t xml:space="preserve">[11] </w:t>
      </w:r>
      <w:proofErr w:type="spellStart"/>
      <w:r>
        <w:rPr>
          <w:rFonts w:cstheme="minorHAnsi"/>
        </w:rPr>
        <w:t>Erdmann</w:t>
      </w:r>
      <w:proofErr w:type="spellEnd"/>
      <w:r>
        <w:rPr>
          <w:rFonts w:cstheme="minorHAnsi"/>
        </w:rPr>
        <w:t xml:space="preserve"> T, </w:t>
      </w:r>
      <w:proofErr w:type="spellStart"/>
      <w:r>
        <w:rPr>
          <w:rFonts w:cstheme="minorHAnsi"/>
        </w:rPr>
        <w:t>Klener</w:t>
      </w:r>
      <w:proofErr w:type="spellEnd"/>
      <w:r>
        <w:rPr>
          <w:rFonts w:cstheme="minorHAnsi"/>
        </w:rPr>
        <w:t xml:space="preserve"> P, Lynch JT, </w:t>
      </w:r>
      <w:proofErr w:type="spellStart"/>
      <w:r>
        <w:rPr>
          <w:rFonts w:cstheme="minorHAnsi"/>
        </w:rPr>
        <w:t>Grau</w:t>
      </w:r>
      <w:proofErr w:type="spellEnd"/>
      <w:r>
        <w:rPr>
          <w:rFonts w:cstheme="minorHAnsi"/>
        </w:rPr>
        <w:t xml:space="preserve"> M, </w:t>
      </w:r>
      <w:r>
        <w:rPr>
          <w:rFonts w:cstheme="minorHAnsi"/>
          <w:b/>
        </w:rPr>
        <w:t>Vočková P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Molinsky</w:t>
      </w:r>
      <w:proofErr w:type="spellEnd"/>
      <w:r>
        <w:rPr>
          <w:rFonts w:cstheme="minorHAnsi"/>
        </w:rPr>
        <w:t xml:space="preserve"> J, </w:t>
      </w:r>
      <w:proofErr w:type="spellStart"/>
      <w:r>
        <w:rPr>
          <w:rFonts w:cstheme="minorHAnsi"/>
        </w:rPr>
        <w:t>Tuskova</w:t>
      </w:r>
      <w:proofErr w:type="spellEnd"/>
      <w:r>
        <w:rPr>
          <w:rFonts w:cstheme="minorHAnsi"/>
        </w:rPr>
        <w:t xml:space="preserve"> D, Hudson K, </w:t>
      </w:r>
      <w:proofErr w:type="spellStart"/>
      <w:r>
        <w:rPr>
          <w:rFonts w:cstheme="minorHAnsi"/>
        </w:rPr>
        <w:t>Polanska</w:t>
      </w:r>
      <w:proofErr w:type="spellEnd"/>
      <w:r>
        <w:rPr>
          <w:rFonts w:cstheme="minorHAnsi"/>
        </w:rPr>
        <w:t xml:space="preserve"> UM, </w:t>
      </w:r>
      <w:proofErr w:type="spellStart"/>
      <w:r>
        <w:rPr>
          <w:rFonts w:cstheme="minorHAnsi"/>
        </w:rPr>
        <w:t>Grondine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Mayo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Dai</w:t>
      </w:r>
      <w:proofErr w:type="spellEnd"/>
      <w:r>
        <w:rPr>
          <w:rFonts w:cstheme="minorHAnsi"/>
        </w:rPr>
        <w:t xml:space="preserve"> B, Pfeifer M, </w:t>
      </w:r>
      <w:proofErr w:type="spellStart"/>
      <w:r>
        <w:rPr>
          <w:rFonts w:cstheme="minorHAnsi"/>
        </w:rPr>
        <w:t>Erdmann</w:t>
      </w:r>
      <w:proofErr w:type="spellEnd"/>
      <w:r>
        <w:rPr>
          <w:rFonts w:cstheme="minorHAnsi"/>
        </w:rPr>
        <w:t xml:space="preserve"> K, </w:t>
      </w:r>
      <w:proofErr w:type="spellStart"/>
      <w:r>
        <w:rPr>
          <w:rFonts w:cstheme="minorHAnsi"/>
        </w:rPr>
        <w:t>Schwammbach</w:t>
      </w:r>
      <w:proofErr w:type="spellEnd"/>
      <w:r>
        <w:rPr>
          <w:rFonts w:cstheme="minorHAnsi"/>
        </w:rPr>
        <w:t xml:space="preserve"> D, </w:t>
      </w:r>
      <w:proofErr w:type="spellStart"/>
      <w:r>
        <w:rPr>
          <w:rFonts w:cstheme="minorHAnsi"/>
        </w:rPr>
        <w:t>Zapukhlyak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Staiger</w:t>
      </w:r>
      <w:proofErr w:type="spellEnd"/>
      <w:r>
        <w:rPr>
          <w:rFonts w:cstheme="minorHAnsi"/>
        </w:rPr>
        <w:t xml:space="preserve"> AM, Ott G, </w:t>
      </w:r>
      <w:proofErr w:type="spellStart"/>
      <w:r>
        <w:rPr>
          <w:rFonts w:cstheme="minorHAnsi"/>
        </w:rPr>
        <w:t>Berdel</w:t>
      </w:r>
      <w:proofErr w:type="spellEnd"/>
      <w:r>
        <w:rPr>
          <w:rFonts w:cstheme="minorHAnsi"/>
        </w:rPr>
        <w:t xml:space="preserve"> WE, </w:t>
      </w:r>
      <w:proofErr w:type="spellStart"/>
      <w:r>
        <w:rPr>
          <w:rFonts w:cstheme="minorHAnsi"/>
        </w:rPr>
        <w:t>Davies</w:t>
      </w:r>
      <w:proofErr w:type="spellEnd"/>
      <w:r>
        <w:rPr>
          <w:rFonts w:cstheme="minorHAnsi"/>
        </w:rPr>
        <w:t xml:space="preserve"> BR, </w:t>
      </w:r>
      <w:proofErr w:type="spellStart"/>
      <w:r>
        <w:rPr>
          <w:rFonts w:cstheme="minorHAnsi"/>
        </w:rPr>
        <w:t>Cruzalegui</w:t>
      </w:r>
      <w:proofErr w:type="spellEnd"/>
      <w:r>
        <w:rPr>
          <w:rFonts w:cstheme="minorHAnsi"/>
        </w:rPr>
        <w:t xml:space="preserve"> F, </w:t>
      </w:r>
      <w:proofErr w:type="spellStart"/>
      <w:r>
        <w:rPr>
          <w:rFonts w:cstheme="minorHAnsi"/>
        </w:rPr>
        <w:t>Trneny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Lenz</w:t>
      </w:r>
      <w:proofErr w:type="spellEnd"/>
      <w:r>
        <w:rPr>
          <w:rFonts w:cstheme="minorHAnsi"/>
        </w:rPr>
        <w:t xml:space="preserve"> P, </w:t>
      </w:r>
      <w:proofErr w:type="spellStart"/>
      <w:r>
        <w:rPr>
          <w:rFonts w:cstheme="minorHAnsi"/>
        </w:rPr>
        <w:t>Barry</w:t>
      </w:r>
      <w:proofErr w:type="spellEnd"/>
      <w:r>
        <w:rPr>
          <w:rFonts w:cstheme="minorHAnsi"/>
        </w:rPr>
        <w:t xml:space="preserve"> ST, </w:t>
      </w:r>
      <w:proofErr w:type="spellStart"/>
      <w:r>
        <w:rPr>
          <w:rFonts w:cstheme="minorHAnsi"/>
        </w:rPr>
        <w:t>Lenz</w:t>
      </w:r>
      <w:proofErr w:type="spellEnd"/>
      <w:r>
        <w:rPr>
          <w:rFonts w:cstheme="minorHAnsi"/>
        </w:rPr>
        <w:t xml:space="preserve"> G. Sensitivity to PI3K and AKT </w:t>
      </w:r>
      <w:proofErr w:type="spellStart"/>
      <w:r>
        <w:rPr>
          <w:rFonts w:cstheme="minorHAnsi"/>
        </w:rPr>
        <w:t>inhibitors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mediated</w:t>
      </w:r>
      <w:proofErr w:type="spellEnd"/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divergent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molecular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mechanisms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subtypes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DLBCL. </w:t>
      </w:r>
      <w:proofErr w:type="spellStart"/>
      <w:r>
        <w:rPr>
          <w:rFonts w:cstheme="minorHAnsi"/>
        </w:rPr>
        <w:t>Blood</w:t>
      </w:r>
      <w:proofErr w:type="spellEnd"/>
      <w:r>
        <w:rPr>
          <w:rFonts w:cstheme="minorHAnsi"/>
        </w:rPr>
        <w:t xml:space="preserve">. 2017 </w:t>
      </w:r>
      <w:proofErr w:type="spellStart"/>
      <w:r>
        <w:rPr>
          <w:rFonts w:cstheme="minorHAnsi"/>
        </w:rPr>
        <w:t>Feb</w:t>
      </w:r>
      <w:proofErr w:type="spellEnd"/>
      <w:r>
        <w:rPr>
          <w:rFonts w:cstheme="minorHAnsi"/>
        </w:rPr>
        <w:t xml:space="preserve"> 15. </w:t>
      </w:r>
      <w:proofErr w:type="spellStart"/>
      <w:r>
        <w:rPr>
          <w:rFonts w:cstheme="minorHAnsi"/>
        </w:rPr>
        <w:t>pii</w:t>
      </w:r>
      <w:proofErr w:type="spellEnd"/>
      <w:r>
        <w:rPr>
          <w:rFonts w:cstheme="minorHAnsi"/>
        </w:rPr>
        <w:t xml:space="preserve">: blood-2016-12-758599. </w:t>
      </w:r>
      <w:proofErr w:type="spellStart"/>
      <w:r>
        <w:rPr>
          <w:rFonts w:cstheme="minorHAnsi"/>
        </w:rPr>
        <w:t>doi</w:t>
      </w:r>
      <w:proofErr w:type="spellEnd"/>
      <w:r>
        <w:rPr>
          <w:rFonts w:cstheme="minorHAnsi"/>
        </w:rPr>
        <w:t>: 10.1182/blood-2016-12-758599. (</w:t>
      </w:r>
      <w:r>
        <w:rPr>
          <w:rFonts w:cstheme="minorHAnsi"/>
          <w:b/>
        </w:rPr>
        <w:t>IF = 15,1</w:t>
      </w:r>
      <w:r>
        <w:rPr>
          <w:rFonts w:cstheme="minorHAnsi"/>
        </w:rPr>
        <w:t>)</w:t>
      </w:r>
    </w:p>
    <w:p w:rsidR="00A70036" w:rsidRDefault="0013378D" w:rsidP="0013378D">
      <w:pPr>
        <w:tabs>
          <w:tab w:val="left" w:pos="1134"/>
          <w:tab w:val="left" w:pos="4020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[12] </w:t>
      </w:r>
      <w:proofErr w:type="spellStart"/>
      <w:r>
        <w:rPr>
          <w:rFonts w:cstheme="minorHAnsi"/>
        </w:rPr>
        <w:t>Prukova</w:t>
      </w:r>
      <w:proofErr w:type="spellEnd"/>
      <w:r>
        <w:rPr>
          <w:rFonts w:cstheme="minorHAnsi"/>
        </w:rPr>
        <w:t xml:space="preserve"> D, </w:t>
      </w:r>
      <w:proofErr w:type="spellStart"/>
      <w:r>
        <w:rPr>
          <w:rFonts w:cstheme="minorHAnsi"/>
        </w:rPr>
        <w:t>Andera</w:t>
      </w:r>
      <w:proofErr w:type="spellEnd"/>
      <w:r>
        <w:rPr>
          <w:rFonts w:cstheme="minorHAnsi"/>
        </w:rPr>
        <w:t xml:space="preserve"> L, </w:t>
      </w:r>
      <w:proofErr w:type="spellStart"/>
      <w:r>
        <w:rPr>
          <w:rFonts w:cstheme="minorHAnsi"/>
        </w:rPr>
        <w:t>Nahacka</w:t>
      </w:r>
      <w:proofErr w:type="spellEnd"/>
      <w:r>
        <w:rPr>
          <w:rFonts w:cstheme="minorHAnsi"/>
        </w:rPr>
        <w:t xml:space="preserve"> Z, </w:t>
      </w:r>
      <w:proofErr w:type="spellStart"/>
      <w:r>
        <w:rPr>
          <w:rFonts w:cstheme="minorHAnsi"/>
        </w:rPr>
        <w:t>Karolova</w:t>
      </w:r>
      <w:proofErr w:type="spellEnd"/>
      <w:r>
        <w:rPr>
          <w:rFonts w:cstheme="minorHAnsi"/>
        </w:rPr>
        <w:t xml:space="preserve"> J, </w:t>
      </w:r>
      <w:proofErr w:type="spellStart"/>
      <w:r>
        <w:rPr>
          <w:rFonts w:cstheme="minorHAnsi"/>
        </w:rPr>
        <w:t>Svaton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Klanova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Havranek</w:t>
      </w:r>
      <w:proofErr w:type="spellEnd"/>
      <w:r>
        <w:rPr>
          <w:rFonts w:cstheme="minorHAnsi"/>
        </w:rPr>
        <w:t xml:space="preserve"> O, Soukup J, Svobodova K, Zemanova Z, </w:t>
      </w:r>
      <w:proofErr w:type="spellStart"/>
      <w:r>
        <w:rPr>
          <w:rFonts w:cstheme="minorHAnsi"/>
        </w:rPr>
        <w:t>Tuskova</w:t>
      </w:r>
      <w:proofErr w:type="spellEnd"/>
      <w:r>
        <w:rPr>
          <w:rFonts w:cstheme="minorHAnsi"/>
        </w:rPr>
        <w:t xml:space="preserve"> D, </w:t>
      </w:r>
      <w:proofErr w:type="spellStart"/>
      <w:r>
        <w:rPr>
          <w:rFonts w:cstheme="minorHAnsi"/>
        </w:rPr>
        <w:t>Pokorna</w:t>
      </w:r>
      <w:proofErr w:type="spellEnd"/>
      <w:r>
        <w:rPr>
          <w:rFonts w:cstheme="minorHAnsi"/>
        </w:rPr>
        <w:t xml:space="preserve"> E, </w:t>
      </w:r>
      <w:proofErr w:type="spellStart"/>
      <w:r>
        <w:rPr>
          <w:rFonts w:cstheme="minorHAnsi"/>
        </w:rPr>
        <w:t>Helman</w:t>
      </w:r>
      <w:proofErr w:type="spellEnd"/>
      <w:r>
        <w:rPr>
          <w:rFonts w:cstheme="minorHAnsi"/>
        </w:rPr>
        <w:t xml:space="preserve"> K, </w:t>
      </w:r>
      <w:proofErr w:type="spellStart"/>
      <w:r>
        <w:rPr>
          <w:rFonts w:cstheme="minorHAnsi"/>
        </w:rPr>
        <w:t>Forsterova</w:t>
      </w:r>
      <w:proofErr w:type="spellEnd"/>
      <w:r>
        <w:rPr>
          <w:rFonts w:cstheme="minorHAnsi"/>
        </w:rPr>
        <w:t xml:space="preserve"> K, </w:t>
      </w:r>
      <w:proofErr w:type="spellStart"/>
      <w:r>
        <w:rPr>
          <w:rFonts w:cstheme="minorHAnsi"/>
        </w:rPr>
        <w:t>Pacheco</w:t>
      </w:r>
      <w:proofErr w:type="spellEnd"/>
      <w:r>
        <w:rPr>
          <w:rFonts w:cstheme="minorHAnsi"/>
        </w:rPr>
        <w:t>-Blanco M, </w:t>
      </w:r>
      <w:proofErr w:type="spellStart"/>
      <w:r>
        <w:rPr>
          <w:rFonts w:cstheme="minorHAnsi"/>
          <w:b/>
        </w:rPr>
        <w:t>Vockova</w:t>
      </w:r>
      <w:proofErr w:type="spellEnd"/>
      <w:r>
        <w:rPr>
          <w:rFonts w:cstheme="minorHAnsi"/>
          <w:b/>
        </w:rPr>
        <w:t xml:space="preserve"> P,</w:t>
      </w:r>
      <w:r>
        <w:rPr>
          <w:rFonts w:cstheme="minorHAnsi"/>
        </w:rPr>
        <w:t xml:space="preserve"> Berkova A, </w:t>
      </w:r>
      <w:proofErr w:type="spellStart"/>
      <w:r>
        <w:rPr>
          <w:rFonts w:cstheme="minorHAnsi"/>
        </w:rPr>
        <w:t>Fronkova</w:t>
      </w:r>
      <w:proofErr w:type="spellEnd"/>
      <w:r>
        <w:rPr>
          <w:rFonts w:cstheme="minorHAnsi"/>
        </w:rPr>
        <w:t xml:space="preserve"> E, </w:t>
      </w:r>
      <w:proofErr w:type="spellStart"/>
      <w:r>
        <w:rPr>
          <w:rFonts w:cstheme="minorHAnsi"/>
        </w:rPr>
        <w:t>Trneny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Klener</w:t>
      </w:r>
      <w:proofErr w:type="spellEnd"/>
      <w:r>
        <w:rPr>
          <w:rFonts w:cstheme="minorHAnsi"/>
        </w:rPr>
        <w:t xml:space="preserve"> P. </w:t>
      </w:r>
      <w:proofErr w:type="spellStart"/>
      <w:r>
        <w:rPr>
          <w:rFonts w:cstheme="minorHAnsi"/>
        </w:rPr>
        <w:t>Cotargeting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BCL2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Venetoclax</w:t>
      </w:r>
      <w:proofErr w:type="spellEnd"/>
      <w:r>
        <w:rPr>
          <w:rFonts w:cstheme="minorHAnsi"/>
        </w:rPr>
        <w:t xml:space="preserve"> and MCL1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S63845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Synthetically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Lethal</w:t>
      </w:r>
      <w:proofErr w:type="spellEnd"/>
      <w:r>
        <w:rPr>
          <w:rFonts w:cstheme="minorHAnsi"/>
        </w:rPr>
        <w:t xml:space="preserve"> In </w:t>
      </w:r>
      <w:proofErr w:type="spellStart"/>
      <w:r>
        <w:rPr>
          <w:rFonts w:cstheme="minorHAnsi"/>
        </w:rPr>
        <w:t>Vivo</w:t>
      </w:r>
      <w:proofErr w:type="spellEnd"/>
      <w:r>
        <w:rPr>
          <w:rFonts w:cstheme="minorHAnsi"/>
        </w:rPr>
        <w:t xml:space="preserve"> in </w:t>
      </w:r>
      <w:proofErr w:type="spellStart"/>
      <w:r>
        <w:rPr>
          <w:rFonts w:cstheme="minorHAnsi"/>
        </w:rPr>
        <w:t>Relapsed</w:t>
      </w:r>
      <w:proofErr w:type="spellEnd"/>
      <w:r>
        <w:rPr>
          <w:rFonts w:cstheme="minorHAnsi"/>
        </w:rPr>
        <w:t xml:space="preserve"> Mantle Cell </w:t>
      </w:r>
      <w:proofErr w:type="spellStart"/>
      <w:r>
        <w:rPr>
          <w:rFonts w:cstheme="minorHAnsi"/>
        </w:rPr>
        <w:t>Lymphoma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Clin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Cancer</w:t>
      </w:r>
      <w:proofErr w:type="spellEnd"/>
      <w:r>
        <w:rPr>
          <w:rFonts w:cstheme="minorHAnsi"/>
        </w:rPr>
        <w:t xml:space="preserve"> Res. 2019 </w:t>
      </w:r>
      <w:proofErr w:type="spellStart"/>
      <w:r>
        <w:rPr>
          <w:rFonts w:cstheme="minorHAnsi"/>
        </w:rPr>
        <w:t>Apr</w:t>
      </w:r>
      <w:proofErr w:type="spellEnd"/>
      <w:r>
        <w:rPr>
          <w:rFonts w:cstheme="minorHAnsi"/>
        </w:rPr>
        <w:t xml:space="preserve"> 19. </w:t>
      </w:r>
      <w:proofErr w:type="spellStart"/>
      <w:r>
        <w:rPr>
          <w:rFonts w:cstheme="minorHAnsi"/>
        </w:rPr>
        <w:t>doi</w:t>
      </w:r>
      <w:proofErr w:type="spellEnd"/>
      <w:r>
        <w:rPr>
          <w:rFonts w:cstheme="minorHAnsi"/>
        </w:rPr>
        <w:t>: 10.1158/1078-0432.CCR-18-3275. (</w:t>
      </w:r>
      <w:r>
        <w:rPr>
          <w:rFonts w:cstheme="minorHAnsi"/>
          <w:b/>
        </w:rPr>
        <w:t>IF = 10,2</w:t>
      </w:r>
      <w:r>
        <w:rPr>
          <w:rFonts w:cstheme="minorHAnsi"/>
        </w:rPr>
        <w:t>)</w:t>
      </w:r>
    </w:p>
    <w:p w:rsidR="0013378D" w:rsidRDefault="0013378D" w:rsidP="0013378D">
      <w:pPr>
        <w:tabs>
          <w:tab w:val="left" w:pos="1134"/>
          <w:tab w:val="left" w:pos="4020"/>
        </w:tabs>
        <w:spacing w:after="0" w:line="240" w:lineRule="auto"/>
        <w:rPr>
          <w:rFonts w:cstheme="minorHAnsi"/>
          <w:b/>
          <w:sz w:val="16"/>
        </w:rPr>
      </w:pPr>
    </w:p>
    <w:p w:rsidR="0013378D" w:rsidRDefault="0013378D" w:rsidP="0013378D">
      <w:pPr>
        <w:tabs>
          <w:tab w:val="left" w:pos="1134"/>
          <w:tab w:val="left" w:pos="4020"/>
        </w:tabs>
        <w:spacing w:after="0" w:line="240" w:lineRule="auto"/>
        <w:rPr>
          <w:rFonts w:cstheme="minorHAnsi"/>
          <w:b/>
          <w:sz w:val="16"/>
        </w:rPr>
      </w:pPr>
    </w:p>
    <w:p w:rsidR="0013378D" w:rsidRPr="00193A03" w:rsidRDefault="0013378D" w:rsidP="0013378D">
      <w:pPr>
        <w:tabs>
          <w:tab w:val="left" w:pos="1134"/>
          <w:tab w:val="left" w:pos="4020"/>
        </w:tabs>
        <w:spacing w:after="0" w:line="240" w:lineRule="auto"/>
        <w:rPr>
          <w:rFonts w:cstheme="minorHAnsi"/>
          <w:b/>
          <w:sz w:val="16"/>
        </w:rPr>
      </w:pPr>
    </w:p>
    <w:p w:rsidR="0013378D" w:rsidRPr="00430ABF" w:rsidRDefault="0013378D" w:rsidP="0013378D">
      <w:pPr>
        <w:tabs>
          <w:tab w:val="left" w:pos="1134"/>
          <w:tab w:val="left" w:pos="402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Sum </w:t>
      </w:r>
      <w:proofErr w:type="spellStart"/>
      <w:r>
        <w:rPr>
          <w:rFonts w:cstheme="minorHAnsi"/>
          <w:b/>
        </w:rPr>
        <w:t>of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times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cited</w:t>
      </w:r>
      <w:proofErr w:type="spellEnd"/>
      <w:r w:rsidRPr="00430ABF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proofErr w:type="gramStart"/>
      <w:r>
        <w:rPr>
          <w:rFonts w:cstheme="minorHAnsi"/>
          <w:b/>
        </w:rPr>
        <w:t>21</w:t>
      </w:r>
      <w:r w:rsidRPr="00430ABF">
        <w:rPr>
          <w:rFonts w:cstheme="minorHAnsi"/>
          <w:b/>
        </w:rPr>
        <w:t>.6.2019</w:t>
      </w:r>
      <w:proofErr w:type="gramEnd"/>
      <w:r>
        <w:rPr>
          <w:rFonts w:cstheme="minorHAnsi"/>
          <w:b/>
        </w:rPr>
        <w:t>)</w:t>
      </w:r>
      <w:r w:rsidRPr="00430ABF">
        <w:rPr>
          <w:rFonts w:cstheme="minorHAnsi"/>
          <w:b/>
        </w:rPr>
        <w:t>:</w:t>
      </w:r>
      <w:r>
        <w:rPr>
          <w:rFonts w:cstheme="minorHAnsi"/>
        </w:rPr>
        <w:t xml:space="preserve"> 107</w:t>
      </w:r>
    </w:p>
    <w:p w:rsidR="0013378D" w:rsidRPr="0013378D" w:rsidRDefault="0013378D" w:rsidP="0013378D">
      <w:pPr>
        <w:tabs>
          <w:tab w:val="left" w:pos="1134"/>
          <w:tab w:val="left" w:pos="4020"/>
        </w:tabs>
        <w:spacing w:after="0" w:line="240" w:lineRule="auto"/>
        <w:rPr>
          <w:rFonts w:cstheme="minorHAnsi"/>
        </w:rPr>
      </w:pPr>
      <w:r w:rsidRPr="00430ABF">
        <w:rPr>
          <w:rFonts w:cstheme="minorHAnsi"/>
          <w:b/>
        </w:rPr>
        <w:t>H-index:</w:t>
      </w:r>
      <w:r>
        <w:rPr>
          <w:rFonts w:cstheme="minorHAnsi"/>
        </w:rPr>
        <w:t xml:space="preserve"> 7</w:t>
      </w:r>
    </w:p>
    <w:p w:rsidR="0013378D" w:rsidRPr="00193A03" w:rsidRDefault="0013378D" w:rsidP="0013378D">
      <w:pPr>
        <w:tabs>
          <w:tab w:val="left" w:pos="1134"/>
          <w:tab w:val="left" w:pos="4020"/>
        </w:tabs>
        <w:spacing w:after="0" w:line="240" w:lineRule="auto"/>
        <w:rPr>
          <w:rFonts w:cstheme="minorHAnsi"/>
          <w:sz w:val="16"/>
        </w:rPr>
      </w:pPr>
    </w:p>
    <w:p w:rsidR="0013378D" w:rsidRPr="00430ABF" w:rsidRDefault="0013378D" w:rsidP="0013378D">
      <w:pPr>
        <w:tabs>
          <w:tab w:val="left" w:pos="1134"/>
          <w:tab w:val="left" w:pos="4020"/>
          <w:tab w:val="left" w:pos="5812"/>
        </w:tabs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21.6.2019</w:t>
      </w:r>
      <w:proofErr w:type="gramEnd"/>
      <w:r>
        <w:rPr>
          <w:rFonts w:cstheme="minorHAnsi"/>
        </w:rPr>
        <w:t xml:space="preserve"> in Prague</w:t>
      </w:r>
      <w:r>
        <w:rPr>
          <w:rFonts w:cstheme="minorHAnsi"/>
        </w:rPr>
        <w:tab/>
      </w:r>
      <w:r>
        <w:rPr>
          <w:rFonts w:cstheme="minorHAnsi"/>
        </w:rPr>
        <w:tab/>
        <w:t>Petra Vočková, MD</w:t>
      </w:r>
    </w:p>
    <w:p w:rsidR="0013378D" w:rsidRPr="0013378D" w:rsidRDefault="0013378D" w:rsidP="0013378D">
      <w:pPr>
        <w:tabs>
          <w:tab w:val="left" w:pos="1134"/>
          <w:tab w:val="left" w:pos="4020"/>
        </w:tabs>
        <w:spacing w:after="120" w:line="240" w:lineRule="auto"/>
        <w:jc w:val="both"/>
        <w:rPr>
          <w:rFonts w:cstheme="minorHAnsi"/>
        </w:rPr>
      </w:pPr>
      <w:bookmarkStart w:id="0" w:name="_GoBack"/>
      <w:bookmarkEnd w:id="0"/>
    </w:p>
    <w:sectPr w:rsidR="0013378D" w:rsidRPr="001337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8D" w:rsidRDefault="0013378D" w:rsidP="0013378D">
      <w:pPr>
        <w:spacing w:after="0" w:line="240" w:lineRule="auto"/>
      </w:pPr>
      <w:r>
        <w:separator/>
      </w:r>
    </w:p>
  </w:endnote>
  <w:endnote w:type="continuationSeparator" w:id="0">
    <w:p w:rsidR="0013378D" w:rsidRDefault="0013378D" w:rsidP="001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8D" w:rsidRDefault="0013378D" w:rsidP="0013378D">
      <w:pPr>
        <w:spacing w:after="0" w:line="240" w:lineRule="auto"/>
      </w:pPr>
      <w:r>
        <w:separator/>
      </w:r>
    </w:p>
  </w:footnote>
  <w:footnote w:type="continuationSeparator" w:id="0">
    <w:p w:rsidR="0013378D" w:rsidRDefault="0013378D" w:rsidP="001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8D" w:rsidRDefault="0013378D">
    <w:pPr>
      <w:pStyle w:val="Zhlav"/>
    </w:pPr>
    <w:r>
      <w:t>Petra Vočková, MD</w:t>
    </w:r>
  </w:p>
  <w:p w:rsidR="0013378D" w:rsidRDefault="001337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D"/>
    <w:rsid w:val="0013378D"/>
    <w:rsid w:val="00A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24CE-0C23-497E-9701-D3F79073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7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33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3378D"/>
  </w:style>
  <w:style w:type="paragraph" w:customStyle="1" w:styleId="Nzevspolenosti">
    <w:name w:val="Název společnosti"/>
    <w:basedOn w:val="Normln"/>
    <w:next w:val="Normln"/>
    <w:rsid w:val="0013378D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337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78D"/>
  </w:style>
  <w:style w:type="paragraph" w:styleId="Zpat">
    <w:name w:val="footer"/>
    <w:basedOn w:val="Normln"/>
    <w:link w:val="ZpatChar"/>
    <w:uiPriority w:val="99"/>
    <w:unhideWhenUsed/>
    <w:rsid w:val="001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Vočková</dc:creator>
  <cp:keywords/>
  <dc:description/>
  <cp:lastModifiedBy>Petra Vočková</cp:lastModifiedBy>
  <cp:revision>1</cp:revision>
  <dcterms:created xsi:type="dcterms:W3CDTF">2019-08-19T06:50:00Z</dcterms:created>
  <dcterms:modified xsi:type="dcterms:W3CDTF">2019-08-19T06:53:00Z</dcterms:modified>
</cp:coreProperties>
</file>