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8431" w14:textId="6D2704BA" w:rsidR="00571ABD" w:rsidRPr="00191C14" w:rsidRDefault="00191C14">
      <w:pPr>
        <w:pStyle w:val="Nzevspolenosti"/>
        <w:rPr>
          <w:sz w:val="44"/>
          <w:szCs w:val="44"/>
        </w:rPr>
      </w:pPr>
      <w:r w:rsidRPr="00191C14">
        <w:rPr>
          <w:sz w:val="44"/>
          <w:szCs w:val="44"/>
        </w:rPr>
        <w:t>Odborné praxe</w:t>
      </w:r>
    </w:p>
    <w:p w14:paraId="08C5FBD5" w14:textId="07F12F22" w:rsidR="00571ABD" w:rsidRPr="00AB4F20" w:rsidRDefault="00191C14" w:rsidP="00191C14">
      <w:r>
        <w:t>KFS FF UK 202</w:t>
      </w:r>
      <w:r w:rsidR="00162FD6">
        <w:t>4</w:t>
      </w:r>
      <w:r w:rsidR="008D106E">
        <w:t>-2</w:t>
      </w:r>
      <w:r w:rsidR="00162FD6">
        <w:t>5</w:t>
      </w:r>
      <w:r>
        <w:t xml:space="preserve">, vyučující: Tereza </w:t>
      </w:r>
      <w:proofErr w:type="spellStart"/>
      <w:r>
        <w:t>Czesany</w:t>
      </w:r>
      <w:proofErr w:type="spellEnd"/>
      <w:r>
        <w:t xml:space="preserve"> Dvořáková (tereza.dvorakova@ff.cuni.cz)</w:t>
      </w:r>
    </w:p>
    <w:p w14:paraId="2E5ADE6A" w14:textId="4779F6B2" w:rsidR="00571ABD" w:rsidRPr="00AB4F20" w:rsidRDefault="00191C14">
      <w:pPr>
        <w:pStyle w:val="Nadpis1"/>
      </w:pPr>
      <w:r>
        <w:t>nabídka odborné stáže</w:t>
      </w:r>
    </w:p>
    <w:p w14:paraId="6F135FA6" w14:textId="1ADBB63B" w:rsidR="00571ABD" w:rsidRPr="00AB4F20" w:rsidRDefault="00191C14">
      <w:pPr>
        <w:pStyle w:val="Nadpis2"/>
      </w:pPr>
      <w:r>
        <w:t>Instituce</w:t>
      </w:r>
    </w:p>
    <w:tbl>
      <w:tblPr>
        <w:tblStyle w:val="Sestava"/>
        <w:tblW w:w="4960" w:type="pct"/>
        <w:tblLayout w:type="fixed"/>
        <w:tblLook w:val="0680" w:firstRow="0" w:lastRow="0" w:firstColumn="1" w:lastColumn="0" w:noHBand="1" w:noVBand="1"/>
        <w:tblDescription w:val="Tabulka kontaktních údajů"/>
      </w:tblPr>
      <w:tblGrid>
        <w:gridCol w:w="2691"/>
        <w:gridCol w:w="3277"/>
        <w:gridCol w:w="1827"/>
        <w:gridCol w:w="2417"/>
        <w:gridCol w:w="123"/>
        <w:gridCol w:w="25"/>
        <w:gridCol w:w="22"/>
      </w:tblGrid>
      <w:tr w:rsidR="00571ABD" w:rsidRPr="00AB4F20" w14:paraId="384254FD" w14:textId="77777777" w:rsidTr="00A91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54946A9" w14:textId="71B74736" w:rsidR="00571ABD" w:rsidRPr="00AB4F20" w:rsidRDefault="00133CB9" w:rsidP="004A4768">
            <w:pPr>
              <w:pStyle w:val="Nadpis3"/>
              <w:outlineLvl w:val="2"/>
            </w:pPr>
            <w:r>
              <w:t>Instituce/ o</w:t>
            </w:r>
            <w:r w:rsidR="00191C14">
              <w:t>ddělení</w:t>
            </w:r>
          </w:p>
        </w:tc>
        <w:tc>
          <w:tcPr>
            <w:tcW w:w="7524" w:type="dxa"/>
            <w:gridSpan w:val="3"/>
          </w:tcPr>
          <w:p w14:paraId="772895D6" w14:textId="3AA05895" w:rsidR="00571ABD" w:rsidRPr="00AB4F20" w:rsidRDefault="00725A48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Filmový trh East Doc </w:t>
            </w:r>
            <w:proofErr w:type="spellStart"/>
            <w:r>
              <w:t>Platform</w:t>
            </w:r>
            <w:proofErr w:type="spellEnd"/>
            <w:r w:rsidR="00BF6580">
              <w:t xml:space="preserve"> (pod Institutem dokumentárního filmu</w:t>
            </w:r>
            <w:r w:rsidR="004F1AC3">
              <w:t>, IDF</w:t>
            </w:r>
            <w:r w:rsidR="00BF6580">
              <w:t>)</w:t>
            </w:r>
          </w:p>
        </w:tc>
        <w:tc>
          <w:tcPr>
            <w:tcW w:w="148" w:type="dxa"/>
            <w:gridSpan w:val="2"/>
          </w:tcPr>
          <w:p w14:paraId="6B0927C7" w14:textId="62C54BC3" w:rsidR="00571ABD" w:rsidRPr="00AB4F20" w:rsidRDefault="00571ABD" w:rsidP="004A4768">
            <w:pPr>
              <w:pStyle w:val="Nadpis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" w:type="dxa"/>
          </w:tcPr>
          <w:p w14:paraId="5947F301" w14:textId="675FD63B" w:rsidR="00571ABD" w:rsidRPr="00AB4F20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C14" w:rsidRPr="00AB4F20" w14:paraId="6BEF4986" w14:textId="77777777" w:rsidTr="00A91068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141FBFD" w14:textId="065F8154" w:rsidR="00191C14" w:rsidRPr="00AB4F20" w:rsidRDefault="00191C14" w:rsidP="00D20B45">
            <w:pPr>
              <w:pStyle w:val="Nadpis3"/>
              <w:outlineLvl w:val="2"/>
            </w:pPr>
            <w:r>
              <w:t>Kdo jsme</w:t>
            </w:r>
          </w:p>
        </w:tc>
        <w:tc>
          <w:tcPr>
            <w:tcW w:w="7524" w:type="dxa"/>
            <w:gridSpan w:val="3"/>
          </w:tcPr>
          <w:p w14:paraId="5B6CBEF9" w14:textId="2BD97876" w:rsidR="00191C14" w:rsidRPr="00AB4F20" w:rsidRDefault="00193F57" w:rsidP="004F1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East Doc </w:t>
            </w:r>
            <w:proofErr w:type="spellStart"/>
            <w:r>
              <w:t>Platform</w:t>
            </w:r>
            <w:proofErr w:type="spellEnd"/>
            <w:r>
              <w:t xml:space="preserve"> je filmovým trhem</w:t>
            </w:r>
            <w:r w:rsidR="00734447" w:rsidRPr="00734447">
              <w:t xml:space="preserve"> </w:t>
            </w:r>
            <w:r>
              <w:t>zaměřeným na autorský</w:t>
            </w:r>
            <w:r w:rsidR="00734447" w:rsidRPr="00734447">
              <w:t xml:space="preserve"> dokumentární film </w:t>
            </w:r>
            <w:r>
              <w:t>a jeho</w:t>
            </w:r>
            <w:r w:rsidR="00734447" w:rsidRPr="00734447">
              <w:t xml:space="preserve"> vývoj a financování</w:t>
            </w:r>
            <w:r w:rsidR="00205403">
              <w:t xml:space="preserve">. </w:t>
            </w:r>
            <w:hyperlink r:id="rId9" w:history="1">
              <w:r w:rsidRPr="001D37FA">
                <w:rPr>
                  <w:rStyle w:val="Hypertextovodkaz"/>
                </w:rPr>
                <w:t>https://tinyurl.com/4ysnw4ee</w:t>
              </w:r>
            </w:hyperlink>
            <w:r>
              <w:t xml:space="preserve"> </w:t>
            </w:r>
          </w:p>
        </w:tc>
        <w:tc>
          <w:tcPr>
            <w:tcW w:w="123" w:type="dxa"/>
          </w:tcPr>
          <w:p w14:paraId="75E73AC9" w14:textId="77777777" w:rsidR="00191C14" w:rsidRPr="00AB4F20" w:rsidRDefault="00191C14" w:rsidP="00D20B45">
            <w:pPr>
              <w:pStyle w:val="Nadpis3"/>
              <w:ind w:left="4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42C71EA4" w14:textId="77777777" w:rsidR="00191C14" w:rsidRPr="00AB4F20" w:rsidRDefault="00191C14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:rsidRPr="00AB4F20" w14:paraId="7930D44B" w14:textId="77777777" w:rsidTr="00A91068">
        <w:trPr>
          <w:gridAfter w:val="1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691458BE" w14:textId="3CF1122C" w:rsidR="004A4768" w:rsidRPr="00A91068" w:rsidRDefault="00191C14" w:rsidP="00B109B2">
            <w:pPr>
              <w:pStyle w:val="Nadpis3"/>
              <w:outlineLvl w:val="2"/>
              <w:rPr>
                <w:sz w:val="18"/>
                <w:szCs w:val="14"/>
              </w:rPr>
            </w:pPr>
            <w:r w:rsidRPr="00A91068">
              <w:rPr>
                <w:sz w:val="18"/>
                <w:szCs w:val="14"/>
              </w:rPr>
              <w:t>Kontaktní osoba</w:t>
            </w:r>
          </w:p>
        </w:tc>
        <w:tc>
          <w:tcPr>
            <w:tcW w:w="3278" w:type="dxa"/>
          </w:tcPr>
          <w:p w14:paraId="4C9D5A86" w14:textId="2A1D1424" w:rsidR="004A4768" w:rsidRPr="00A91068" w:rsidRDefault="00193F57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Zdeněk Blaha</w:t>
            </w:r>
          </w:p>
        </w:tc>
        <w:tc>
          <w:tcPr>
            <w:tcW w:w="1828" w:type="dxa"/>
          </w:tcPr>
          <w:p w14:paraId="4BA696ED" w14:textId="27E30933" w:rsidR="004A4768" w:rsidRPr="00A91068" w:rsidRDefault="00191C14" w:rsidP="00A91068">
            <w:pPr>
              <w:pStyle w:val="Nadpis3"/>
              <w:ind w:right="1126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A91068">
              <w:rPr>
                <w:sz w:val="18"/>
                <w:szCs w:val="14"/>
              </w:rPr>
              <w:t>E-mail</w:t>
            </w:r>
          </w:p>
        </w:tc>
        <w:tc>
          <w:tcPr>
            <w:tcW w:w="2564" w:type="dxa"/>
            <w:gridSpan w:val="3"/>
          </w:tcPr>
          <w:p w14:paraId="50F8F08B" w14:textId="34068BF2" w:rsidR="004A4768" w:rsidRPr="00A91068" w:rsidRDefault="00193F57" w:rsidP="00A91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blaha</w:t>
            </w:r>
            <w:r w:rsidR="00734447">
              <w:rPr>
                <w:sz w:val="18"/>
                <w:szCs w:val="14"/>
              </w:rPr>
              <w:t>@dokweb.net</w:t>
            </w:r>
          </w:p>
        </w:tc>
      </w:tr>
    </w:tbl>
    <w:p w14:paraId="614D2C3E" w14:textId="666D946E" w:rsidR="00571ABD" w:rsidRPr="00AB4F20" w:rsidRDefault="00191C14">
      <w:pPr>
        <w:pStyle w:val="Nadpis2"/>
      </w:pPr>
      <w:r>
        <w:t>Doba konání stáže</w:t>
      </w:r>
    </w:p>
    <w:tbl>
      <w:tblPr>
        <w:tblStyle w:val="Sestava"/>
        <w:tblW w:w="5000" w:type="pct"/>
        <w:tblLayout w:type="fixed"/>
        <w:tblLook w:val="0620" w:firstRow="1" w:lastRow="0" w:firstColumn="0" w:lastColumn="0" w:noHBand="1" w:noVBand="1"/>
        <w:tblDescription w:val="Tabulka krátkodobých úkolů"/>
      </w:tblPr>
      <w:tblGrid>
        <w:gridCol w:w="5947"/>
        <w:gridCol w:w="4410"/>
        <w:gridCol w:w="109"/>
      </w:tblGrid>
      <w:tr w:rsidR="00571ABD" w:rsidRPr="00AB4F20" w14:paraId="01CDED3D" w14:textId="77777777" w:rsidTr="00734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7" w:type="dxa"/>
          </w:tcPr>
          <w:p w14:paraId="68A72F0C" w14:textId="0EB23626" w:rsidR="00571ABD" w:rsidRPr="00AB4F20" w:rsidRDefault="00191C14" w:rsidP="004A4768">
            <w:pPr>
              <w:pStyle w:val="Nadpis3"/>
              <w:outlineLvl w:val="2"/>
            </w:pPr>
            <w:r>
              <w:t>Termín</w:t>
            </w:r>
          </w:p>
        </w:tc>
        <w:tc>
          <w:tcPr>
            <w:tcW w:w="4410" w:type="dxa"/>
          </w:tcPr>
          <w:p w14:paraId="70C4C81B" w14:textId="475F8EA2" w:rsidR="00571ABD" w:rsidRPr="00AB4F20" w:rsidRDefault="00191C14" w:rsidP="004A4768">
            <w:pPr>
              <w:pStyle w:val="Nadpis3"/>
              <w:outlineLvl w:val="2"/>
            </w:pPr>
            <w:r>
              <w:t>Délka</w:t>
            </w:r>
          </w:p>
        </w:tc>
        <w:tc>
          <w:tcPr>
            <w:tcW w:w="109" w:type="dxa"/>
          </w:tcPr>
          <w:p w14:paraId="483DB177" w14:textId="2D96CEFD" w:rsidR="00571ABD" w:rsidRPr="00AB4F20" w:rsidRDefault="00571ABD" w:rsidP="004A4768">
            <w:pPr>
              <w:pStyle w:val="Nadpis3"/>
              <w:outlineLvl w:val="2"/>
            </w:pPr>
          </w:p>
        </w:tc>
      </w:tr>
      <w:tr w:rsidR="00571ABD" w:rsidRPr="00AB4F20" w14:paraId="2EF3B34B" w14:textId="77777777" w:rsidTr="00734447">
        <w:tc>
          <w:tcPr>
            <w:tcW w:w="5947" w:type="dxa"/>
          </w:tcPr>
          <w:p w14:paraId="73C3A67F" w14:textId="20A9474B" w:rsidR="00571ABD" w:rsidRPr="00AB4F20" w:rsidRDefault="00191C14">
            <w:proofErr w:type="gramStart"/>
            <w:r>
              <w:t>únor – červen</w:t>
            </w:r>
            <w:proofErr w:type="gramEnd"/>
            <w:r>
              <w:t xml:space="preserve"> 202</w:t>
            </w:r>
            <w:r w:rsidR="00162FD6">
              <w:t>4</w:t>
            </w:r>
          </w:p>
        </w:tc>
        <w:tc>
          <w:tcPr>
            <w:tcW w:w="4410" w:type="dxa"/>
          </w:tcPr>
          <w:p w14:paraId="33D73F90" w14:textId="7DB43D49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63AE40AA" w14:textId="280F4BC8" w:rsidR="00571ABD" w:rsidRPr="00AB4F20" w:rsidRDefault="00571ABD"/>
        </w:tc>
      </w:tr>
      <w:tr w:rsidR="00571ABD" w:rsidRPr="00AB4F20" w14:paraId="00F63AB3" w14:textId="77777777" w:rsidTr="00734447">
        <w:tc>
          <w:tcPr>
            <w:tcW w:w="5947" w:type="dxa"/>
          </w:tcPr>
          <w:p w14:paraId="56320F8C" w14:textId="4E7566F5" w:rsidR="00571ABD" w:rsidRPr="00F90CE4" w:rsidRDefault="00191C14">
            <w:pPr>
              <w:rPr>
                <w:strike/>
              </w:rPr>
            </w:pPr>
            <w:proofErr w:type="gramStart"/>
            <w:r w:rsidRPr="00F90CE4">
              <w:rPr>
                <w:strike/>
              </w:rPr>
              <w:t>červenec – září</w:t>
            </w:r>
            <w:proofErr w:type="gramEnd"/>
            <w:r w:rsidRPr="00F90CE4">
              <w:rPr>
                <w:strike/>
              </w:rPr>
              <w:t xml:space="preserve"> 202</w:t>
            </w:r>
            <w:r w:rsidR="00162FD6">
              <w:rPr>
                <w:strike/>
              </w:rPr>
              <w:t>4</w:t>
            </w:r>
            <w:bookmarkStart w:id="0" w:name="_GoBack"/>
            <w:bookmarkEnd w:id="0"/>
          </w:p>
        </w:tc>
        <w:tc>
          <w:tcPr>
            <w:tcW w:w="4410" w:type="dxa"/>
          </w:tcPr>
          <w:p w14:paraId="598B5CC1" w14:textId="737CAF96" w:rsidR="00571ABD" w:rsidRPr="00F90CE4" w:rsidRDefault="00191C14">
            <w:pPr>
              <w:rPr>
                <w:strike/>
              </w:rPr>
            </w:pPr>
            <w:r w:rsidRPr="00F90CE4">
              <w:rPr>
                <w:strike/>
              </w:rPr>
              <w:t>min. 80 hodin</w:t>
            </w:r>
          </w:p>
        </w:tc>
        <w:tc>
          <w:tcPr>
            <w:tcW w:w="109" w:type="dxa"/>
          </w:tcPr>
          <w:p w14:paraId="52722B5C" w14:textId="7700F028" w:rsidR="00571ABD" w:rsidRPr="00AB4F20" w:rsidRDefault="00571ABD"/>
        </w:tc>
      </w:tr>
    </w:tbl>
    <w:p w14:paraId="0EE6E278" w14:textId="04EC8ABB" w:rsidR="00191C14" w:rsidRPr="00AB4F20" w:rsidRDefault="00191C14" w:rsidP="00191C14">
      <w:pPr>
        <w:pStyle w:val="Nadpis2"/>
      </w:pPr>
      <w:r>
        <w:t>Obsah stáže</w:t>
      </w:r>
    </w:p>
    <w:p w14:paraId="23BB252B" w14:textId="5CB8535B" w:rsidR="004F1AC3" w:rsidRDefault="004F1AC3" w:rsidP="004F1AC3">
      <w:bookmarkStart w:id="1" w:name="_Hlk182385047"/>
      <w:r>
        <w:t xml:space="preserve">East Doc </w:t>
      </w:r>
      <w:proofErr w:type="spellStart"/>
      <w:r>
        <w:t>Platform</w:t>
      </w:r>
      <w:proofErr w:type="spellEnd"/>
      <w:r>
        <w:t xml:space="preserve"> 2023: asistent/</w:t>
      </w:r>
      <w:proofErr w:type="spellStart"/>
      <w:r>
        <w:t>ka</w:t>
      </w:r>
      <w:proofErr w:type="spellEnd"/>
      <w:r>
        <w:t xml:space="preserve"> produkce a programu (1-2 osoby) – Pomoc s organizováním filmového trhu před a během konání akce (24.-30. března 2023). V rámci stáže se zapojíte do produkčního týmu, budete se podílet na přípravě mezinárodní filmové akce, příprav po technické a obsahové stránce, budete komunikovat s participanty i s dodavateli a úzce pracovat s hlavním produkční akce. </w:t>
      </w:r>
    </w:p>
    <w:p w14:paraId="5D8D987E" w14:textId="0E3A7696" w:rsidR="004F1AC3" w:rsidRDefault="004F1AC3" w:rsidP="004F1AC3">
      <w:r>
        <w:t xml:space="preserve">Filmový trh East Doc </w:t>
      </w:r>
      <w:proofErr w:type="spellStart"/>
      <w:r>
        <w:t>Platform</w:t>
      </w:r>
      <w:proofErr w:type="spellEnd"/>
      <w:r>
        <w:t xml:space="preserve"> je n</w:t>
      </w:r>
      <w:r w:rsidRPr="00FB5E07">
        <w:t>ejvětš</w:t>
      </w:r>
      <w:r>
        <w:t xml:space="preserve">í koprodukční </w:t>
      </w:r>
      <w:r w:rsidRPr="00FB5E07">
        <w:t xml:space="preserve">a distribuční platforma vytvořená na míru dokumentárním filmům ze střední a východní Evropy. Každoročně propojujeme tvůrce středoevropských filmů a </w:t>
      </w:r>
      <w:r>
        <w:t xml:space="preserve">zahraniční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makers</w:t>
      </w:r>
      <w:proofErr w:type="spellEnd"/>
      <w:r>
        <w:t>:</w:t>
      </w:r>
      <w:r w:rsidRPr="00FB5E07">
        <w:t xml:space="preserve"> producenty, </w:t>
      </w:r>
      <w:r>
        <w:t>zástupce televizí</w:t>
      </w:r>
      <w:r w:rsidRPr="00FB5E07">
        <w:t>, distributory</w:t>
      </w:r>
      <w:r>
        <w:t>, sales agenty</w:t>
      </w:r>
      <w:r w:rsidRPr="00FB5E07">
        <w:t xml:space="preserve"> a festivalové dramaturgy z celého světa. Dvanáctý ročník se uskuteční v rámci filmového festivalu o lidských právech Jeden svět.</w:t>
      </w:r>
    </w:p>
    <w:p w14:paraId="29AD1010" w14:textId="7C991359" w:rsidR="00191C14" w:rsidRPr="00AB4F20" w:rsidRDefault="00191C14" w:rsidP="00191C14">
      <w:pPr>
        <w:pStyle w:val="Nadpis2"/>
      </w:pPr>
      <w:r>
        <w:t>Co se stážista dozví, naučí…</w:t>
      </w:r>
    </w:p>
    <w:p w14:paraId="38EAFB07" w14:textId="1359B894" w:rsidR="00191C14" w:rsidRDefault="00205403" w:rsidP="00191C14">
      <w:r>
        <w:t>Spolupráce s týmem</w:t>
      </w:r>
      <w:r w:rsidR="00FE6898">
        <w:t xml:space="preserve"> </w:t>
      </w:r>
      <w:r w:rsidR="00DB3D67">
        <w:t xml:space="preserve">během </w:t>
      </w:r>
      <w:r w:rsidR="0080733C">
        <w:t xml:space="preserve">konání </w:t>
      </w:r>
      <w:r w:rsidR="004F1AC3">
        <w:t>filmového trhu</w:t>
      </w:r>
      <w:r w:rsidR="0080733C">
        <w:t xml:space="preserve"> i</w:t>
      </w:r>
      <w:r w:rsidR="00FE6898">
        <w:t xml:space="preserve"> </w:t>
      </w:r>
      <w:r w:rsidR="00DB3D67">
        <w:t>v rámci</w:t>
      </w:r>
      <w:r w:rsidR="0080733C">
        <w:t xml:space="preserve"> </w:t>
      </w:r>
      <w:r w:rsidR="00FE6898">
        <w:t xml:space="preserve">přípravných prací </w:t>
      </w:r>
      <w:r>
        <w:t>stážistovi/stážistce</w:t>
      </w:r>
      <w:r w:rsidR="00FE6898">
        <w:t xml:space="preserve"> umožní </w:t>
      </w:r>
      <w:r w:rsidR="0080733C">
        <w:t>pochopit, co</w:t>
      </w:r>
      <w:r w:rsidR="00FE6898">
        <w:t xml:space="preserve"> příprav</w:t>
      </w:r>
      <w:r w:rsidR="0080733C">
        <w:t xml:space="preserve">a </w:t>
      </w:r>
      <w:r w:rsidR="00FE6898">
        <w:t>akce</w:t>
      </w:r>
      <w:r w:rsidR="0080733C">
        <w:t xml:space="preserve"> </w:t>
      </w:r>
      <w:r>
        <w:t xml:space="preserve">mezinárodního formátu </w:t>
      </w:r>
      <w:r w:rsidR="0080733C">
        <w:t>zahrnuje</w:t>
      </w:r>
      <w:r w:rsidR="00FE6898">
        <w:t>, získ</w:t>
      </w:r>
      <w:r w:rsidR="0080733C">
        <w:t xml:space="preserve">á </w:t>
      </w:r>
      <w:r w:rsidR="00FE6898">
        <w:t xml:space="preserve">přehled o </w:t>
      </w:r>
      <w:r w:rsidR="0080733C">
        <w:t>evropské</w:t>
      </w:r>
      <w:r w:rsidR="00FE6898">
        <w:t xml:space="preserve"> dokumentárního </w:t>
      </w:r>
      <w:r w:rsidR="0080733C">
        <w:t>scéně</w:t>
      </w:r>
      <w:r w:rsidR="00FE6898">
        <w:t xml:space="preserve"> a osobně se setk</w:t>
      </w:r>
      <w:r w:rsidR="0080733C">
        <w:t>á</w:t>
      </w:r>
      <w:r w:rsidR="00FE6898">
        <w:t xml:space="preserve"> s jejími současnými představiteli.</w:t>
      </w:r>
    </w:p>
    <w:p w14:paraId="30167595" w14:textId="5C61B1E8" w:rsidR="00191C14" w:rsidRPr="00AB4F20" w:rsidRDefault="00191C14" w:rsidP="00191C14">
      <w:pPr>
        <w:pStyle w:val="Nadpis2"/>
      </w:pPr>
      <w:r>
        <w:t>Místo výkonu stáže</w:t>
      </w:r>
    </w:p>
    <w:p w14:paraId="761C2077" w14:textId="2D50F76A" w:rsidR="00191C14" w:rsidRDefault="00FE6898" w:rsidP="00191C14">
      <w:r>
        <w:t>Preferujeme spoluprác</w:t>
      </w:r>
      <w:r w:rsidR="00205403">
        <w:t xml:space="preserve">i </w:t>
      </w:r>
      <w:r>
        <w:t>v kanceláři v centru Prahy (Štěpánská ul. 14, Praha 2)</w:t>
      </w:r>
      <w:r w:rsidR="00205403">
        <w:t xml:space="preserve"> dle časových možností stážisty/</w:t>
      </w:r>
      <w:proofErr w:type="spellStart"/>
      <w:r w:rsidR="00205403">
        <w:t>ky</w:t>
      </w:r>
      <w:proofErr w:type="spellEnd"/>
      <w:r>
        <w:t xml:space="preserve">, je </w:t>
      </w:r>
      <w:r w:rsidR="00205403">
        <w:t xml:space="preserve">ale </w:t>
      </w:r>
      <w:r>
        <w:t xml:space="preserve">možno domluvit </w:t>
      </w:r>
      <w:r w:rsidR="00BF6580">
        <w:t xml:space="preserve">se </w:t>
      </w:r>
      <w:r>
        <w:t>i na práci z domova.</w:t>
      </w:r>
      <w:r w:rsidR="00205403">
        <w:t xml:space="preserve"> </w:t>
      </w:r>
    </w:p>
    <w:p w14:paraId="446DA8D1" w14:textId="0A1C0464" w:rsidR="00191C14" w:rsidRPr="00AB4F20" w:rsidRDefault="00191C14" w:rsidP="00191C14">
      <w:pPr>
        <w:pStyle w:val="Nadpis2"/>
      </w:pPr>
      <w:r>
        <w:t>Co by měl stážista už umět/znát</w:t>
      </w:r>
    </w:p>
    <w:p w14:paraId="2AD4E54E" w14:textId="112FDDCD" w:rsidR="00191C14" w:rsidRDefault="004F1AC3" w:rsidP="00191C14">
      <w:r>
        <w:t xml:space="preserve">Znalost angličtiny na komunikativní úrovni. </w:t>
      </w:r>
      <w:r w:rsidR="00A47B58">
        <w:t xml:space="preserve">Předchozí zkušenosti s Google Drive, MS Office, Zoom oceníme, ale </w:t>
      </w:r>
      <w:r w:rsidR="00205403">
        <w:t>rádi je i naučíme</w:t>
      </w:r>
      <w:r w:rsidR="00A47B58">
        <w:t>.</w:t>
      </w:r>
    </w:p>
    <w:p w14:paraId="103E3840" w14:textId="04C66F3C" w:rsidR="00191C14" w:rsidRPr="00AB4F20" w:rsidRDefault="00191C14" w:rsidP="00191C14">
      <w:pPr>
        <w:pStyle w:val="Nadpis2"/>
      </w:pPr>
      <w:r>
        <w:t>Bonusy</w:t>
      </w:r>
    </w:p>
    <w:p w14:paraId="62B2EB3C" w14:textId="30FA5DBF" w:rsidR="00191C14" w:rsidRPr="00191C14" w:rsidRDefault="00FE6898" w:rsidP="00162FD6">
      <w:pPr>
        <w:jc w:val="both"/>
      </w:pPr>
      <w:r>
        <w:t xml:space="preserve">Akreditace na </w:t>
      </w:r>
      <w:r w:rsidR="00205403">
        <w:t xml:space="preserve">mezinárodní filmový festival dokumentárních filmů </w:t>
      </w:r>
      <w:r w:rsidR="004F1AC3">
        <w:t>Jeden svět</w:t>
      </w:r>
      <w:r w:rsidR="00205403">
        <w:t xml:space="preserve"> (</w:t>
      </w:r>
      <w:r w:rsidR="004F1AC3">
        <w:t>březen</w:t>
      </w:r>
      <w:r w:rsidR="00205403">
        <w:t xml:space="preserve"> 202</w:t>
      </w:r>
      <w:r w:rsidR="00162FD6">
        <w:t>4</w:t>
      </w:r>
      <w:r w:rsidR="00205403">
        <w:t>)</w:t>
      </w:r>
      <w:r>
        <w:t>. Přístup do interní videotéky</w:t>
      </w:r>
      <w:r w:rsidR="00205403">
        <w:t xml:space="preserve"> dokumentárních </w:t>
      </w:r>
      <w:r>
        <w:t>filmů</w:t>
      </w:r>
      <w:r w:rsidR="004F1AC3">
        <w:t xml:space="preserve"> IDF</w:t>
      </w:r>
      <w:r w:rsidR="00A47B58">
        <w:t xml:space="preserve">, možnost být účasten přednášek a </w:t>
      </w:r>
      <w:proofErr w:type="spellStart"/>
      <w:r w:rsidR="00A47B58">
        <w:t>masterclasses</w:t>
      </w:r>
      <w:proofErr w:type="spellEnd"/>
      <w:r w:rsidR="00A47B58">
        <w:t xml:space="preserve"> vedených mezinárodními experty z oboru. </w:t>
      </w:r>
      <w:bookmarkEnd w:id="1"/>
    </w:p>
    <w:sectPr w:rsidR="00191C14" w:rsidRPr="00191C14" w:rsidSect="00AB4F20">
      <w:footerReference w:type="default" r:id="rId10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B5685" w16cex:dateUtc="2021-08-21T08:40:00Z"/>
  <w16cex:commentExtensible w16cex:durableId="24CB5543" w16cex:dateUtc="2021-08-21T08:34:00Z"/>
  <w16cex:commentExtensible w16cex:durableId="24CB56B3" w16cex:dateUtc="2021-08-21T08:40:00Z"/>
  <w16cex:commentExtensible w16cex:durableId="24CB5561" w16cex:dateUtc="2021-08-21T08:35:00Z"/>
  <w16cex:commentExtensible w16cex:durableId="24CB5576" w16cex:dateUtc="2021-08-21T08:35:00Z"/>
  <w16cex:commentExtensible w16cex:durableId="24CB55AF" w16cex:dateUtc="2021-08-21T08:36:00Z"/>
  <w16cex:commentExtensible w16cex:durableId="24CB55DF" w16cex:dateUtc="2021-08-21T08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6B47" w14:textId="77777777" w:rsidR="00567ED5" w:rsidRDefault="00567ED5">
      <w:r>
        <w:separator/>
      </w:r>
    </w:p>
  </w:endnote>
  <w:endnote w:type="continuationSeparator" w:id="0">
    <w:p w14:paraId="1611C3C0" w14:textId="77777777" w:rsidR="00567ED5" w:rsidRDefault="0056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FB04" w14:textId="77777777" w:rsidR="00571ABD" w:rsidRDefault="000F739B">
    <w:pPr>
      <w:pStyle w:val="Zpat"/>
    </w:pPr>
    <w:r>
      <w:rPr>
        <w:lang w:bidi="cs-CZ"/>
      </w:rPr>
      <w:t xml:space="preserve">Stránka |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4F1AC3">
      <w:rPr>
        <w:noProof/>
        <w:lang w:bidi="cs-CZ"/>
      </w:rPr>
      <w:t>2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F70DF" w14:textId="77777777" w:rsidR="00567ED5" w:rsidRDefault="00567ED5">
      <w:r>
        <w:separator/>
      </w:r>
    </w:p>
  </w:footnote>
  <w:footnote w:type="continuationSeparator" w:id="0">
    <w:p w14:paraId="63960B37" w14:textId="77777777" w:rsidR="00567ED5" w:rsidRDefault="0056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14"/>
    <w:rsid w:val="00003E29"/>
    <w:rsid w:val="000466A6"/>
    <w:rsid w:val="0005386B"/>
    <w:rsid w:val="000C3800"/>
    <w:rsid w:val="000F13B8"/>
    <w:rsid w:val="000F739B"/>
    <w:rsid w:val="00133CB9"/>
    <w:rsid w:val="00156DFB"/>
    <w:rsid w:val="00162FD6"/>
    <w:rsid w:val="00165889"/>
    <w:rsid w:val="00191C14"/>
    <w:rsid w:val="00193F57"/>
    <w:rsid w:val="001B7FE7"/>
    <w:rsid w:val="001D6F3F"/>
    <w:rsid w:val="001F039C"/>
    <w:rsid w:val="00205403"/>
    <w:rsid w:val="002266FF"/>
    <w:rsid w:val="00237E27"/>
    <w:rsid w:val="00267213"/>
    <w:rsid w:val="002B07FF"/>
    <w:rsid w:val="00383C29"/>
    <w:rsid w:val="003A12B5"/>
    <w:rsid w:val="00401DEC"/>
    <w:rsid w:val="00413740"/>
    <w:rsid w:val="004412CB"/>
    <w:rsid w:val="0048263E"/>
    <w:rsid w:val="004835D4"/>
    <w:rsid w:val="004A1D74"/>
    <w:rsid w:val="004A4768"/>
    <w:rsid w:val="004D0129"/>
    <w:rsid w:val="004F1AC3"/>
    <w:rsid w:val="004F7334"/>
    <w:rsid w:val="005570AE"/>
    <w:rsid w:val="00567ED5"/>
    <w:rsid w:val="00571ABD"/>
    <w:rsid w:val="00602D15"/>
    <w:rsid w:val="0068098F"/>
    <w:rsid w:val="006952EB"/>
    <w:rsid w:val="0070244F"/>
    <w:rsid w:val="00725A48"/>
    <w:rsid w:val="00734447"/>
    <w:rsid w:val="00801057"/>
    <w:rsid w:val="0080733C"/>
    <w:rsid w:val="00860BE1"/>
    <w:rsid w:val="00875DA4"/>
    <w:rsid w:val="008D106E"/>
    <w:rsid w:val="00917EAE"/>
    <w:rsid w:val="00A47B58"/>
    <w:rsid w:val="00A91068"/>
    <w:rsid w:val="00AB4F20"/>
    <w:rsid w:val="00AE6673"/>
    <w:rsid w:val="00B109B2"/>
    <w:rsid w:val="00B92A98"/>
    <w:rsid w:val="00BA5045"/>
    <w:rsid w:val="00BA6934"/>
    <w:rsid w:val="00BF6580"/>
    <w:rsid w:val="00C048FB"/>
    <w:rsid w:val="00C2505B"/>
    <w:rsid w:val="00C464FA"/>
    <w:rsid w:val="00C5634E"/>
    <w:rsid w:val="00D11F1F"/>
    <w:rsid w:val="00D877D0"/>
    <w:rsid w:val="00DB3D67"/>
    <w:rsid w:val="00DC4535"/>
    <w:rsid w:val="00DD1AC6"/>
    <w:rsid w:val="00E23FD5"/>
    <w:rsid w:val="00E365B1"/>
    <w:rsid w:val="00EF16BE"/>
    <w:rsid w:val="00F548B8"/>
    <w:rsid w:val="00F76CD3"/>
    <w:rsid w:val="00F90CE4"/>
    <w:rsid w:val="00FE6898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621029"/>
  <w15:chartTrackingRefBased/>
  <w15:docId w15:val="{E20FC2E2-2BF8-4684-A2AC-0F12443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64FA"/>
    <w:rPr>
      <w:szCs w:val="18"/>
    </w:rPr>
  </w:style>
  <w:style w:type="paragraph" w:styleId="Nadpis1">
    <w:name w:val="heading 1"/>
    <w:basedOn w:val="Normln"/>
    <w:next w:val="Normln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"/>
    <w:next w:val="Normln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Svtltabulkasmkou1zvraznn1">
    <w:name w:val="Grid Table 1 Light Accent 1"/>
    <w:aliases w:val="Employee status"/>
    <w:basedOn w:val="Normlntabul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Zpat">
    <w:name w:val="footer"/>
    <w:basedOn w:val="Normln"/>
    <w:link w:val="Zpat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ZpatChar">
    <w:name w:val="Zápatí Char"/>
    <w:basedOn w:val="Standardnpsmoodstavce"/>
    <w:link w:val="Zpat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Pr>
      <w:b/>
      <w:b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"/>
    <w:uiPriority w:val="2"/>
    <w:qFormat/>
    <w:pPr>
      <w:jc w:val="center"/>
    </w:pPr>
    <w:rPr>
      <w:noProof/>
    </w:rPr>
  </w:style>
  <w:style w:type="table" w:styleId="Svtltabulkasmkou1">
    <w:name w:val="Grid Table 1 Light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eznamu1zvraznn6">
    <w:name w:val="List Table 1 Light Accent 6"/>
    <w:basedOn w:val="Normlntabul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6">
    <w:name w:val="List Table 6 Colorful"/>
    <w:basedOn w:val="Normlntabul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2zvraznn1">
    <w:name w:val="List Table 2 Accent 1"/>
    <w:basedOn w:val="Normlntabul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2zvraznn3">
    <w:name w:val="List Table 2 Accent 3"/>
    <w:basedOn w:val="Normlntabul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875DA4"/>
    <w:pPr>
      <w:spacing w:before="0" w:after="0"/>
    </w:pPr>
  </w:style>
  <w:style w:type="paragraph" w:customStyle="1" w:styleId="Nzevspolenosti">
    <w:name w:val="Název společnosti"/>
    <w:basedOn w:val="Normln"/>
    <w:next w:val="Normln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02D15"/>
  </w:style>
  <w:style w:type="paragraph" w:styleId="Textvbloku">
    <w:name w:val="Block Text"/>
    <w:basedOn w:val="Normln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02D15"/>
    <w:rPr>
      <w:color w:val="000000" w:themeColor="text1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2D1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2D15"/>
    <w:rPr>
      <w:color w:val="000000" w:themeColor="text1"/>
      <w:szCs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02D15"/>
    <w:rPr>
      <w:color w:val="000000" w:themeColor="text1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2D15"/>
    <w:rPr>
      <w:color w:val="000000" w:themeColor="text1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02D15"/>
    <w:rPr>
      <w:color w:val="000000" w:themeColor="text1"/>
      <w:sz w:val="16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r">
    <w:name w:val="Closing"/>
    <w:basedOn w:val="Normln"/>
    <w:link w:val="Zv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02D15"/>
    <w:rPr>
      <w:color w:val="000000" w:themeColor="text1"/>
      <w:szCs w:val="18"/>
    </w:rPr>
  </w:style>
  <w:style w:type="table" w:styleId="Barevnmka">
    <w:name w:val="Colorful Grid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02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2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2D1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02D15"/>
  </w:style>
  <w:style w:type="character" w:customStyle="1" w:styleId="DatumChar">
    <w:name w:val="Datum Char"/>
    <w:basedOn w:val="Standardnpsmoodstavce"/>
    <w:link w:val="Datum"/>
    <w:uiPriority w:val="99"/>
    <w:semiHidden/>
    <w:rsid w:val="00602D15"/>
    <w:rPr>
      <w:color w:val="000000" w:themeColor="text1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draznn">
    <w:name w:val="Emphasis"/>
    <w:basedOn w:val="Standardnpsmoodstavce"/>
    <w:uiPriority w:val="20"/>
    <w:semiHidden/>
    <w:unhideWhenUsed/>
    <w:rsid w:val="00602D1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D15"/>
    <w:rPr>
      <w:color w:val="000000" w:themeColor="text1"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mkou3">
    <w:name w:val="Grid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602D15"/>
  </w:style>
  <w:style w:type="paragraph" w:styleId="AdresaHTML">
    <w:name w:val="HTML Address"/>
    <w:basedOn w:val="Normln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02D1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02D1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02D15"/>
    <w:rPr>
      <w:color w:val="2998E3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02D15"/>
  </w:style>
  <w:style w:type="paragraph" w:styleId="Seznam">
    <w:name w:val="List"/>
    <w:basedOn w:val="Normln"/>
    <w:uiPriority w:val="99"/>
    <w:semiHidden/>
    <w:unhideWhenUsed/>
    <w:rsid w:val="00602D1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02D1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02D1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02D1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02D1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02D1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4">
    <w:name w:val="List Table 2 Accent 4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eznamu3">
    <w:name w:val="List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web">
    <w:name w:val="Normal (Web)"/>
    <w:basedOn w:val="Normln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602D15"/>
  </w:style>
  <w:style w:type="table" w:styleId="Prosttabulka1">
    <w:name w:val="Plain Table 1"/>
    <w:basedOn w:val="Normlntabul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02D15"/>
  </w:style>
  <w:style w:type="character" w:customStyle="1" w:styleId="OslovenChar">
    <w:name w:val="Oslovení Char"/>
    <w:basedOn w:val="Standardnpsmoodstavce"/>
    <w:link w:val="Osloven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Standardnpsmoodstavce"/>
    <w:uiPriority w:val="22"/>
    <w:semiHidden/>
    <w:unhideWhenUsed/>
    <w:qFormat/>
    <w:rsid w:val="00602D15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02D1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02D1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02D15"/>
  </w:style>
  <w:style w:type="paragraph" w:styleId="Obsah2">
    <w:name w:val="toc 2"/>
    <w:basedOn w:val="Normln"/>
    <w:next w:val="Normln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02D15"/>
    <w:pPr>
      <w:ind w:left="1760"/>
    </w:pPr>
  </w:style>
  <w:style w:type="table" w:customStyle="1" w:styleId="Sestava">
    <w:name w:val="Sestava"/>
    <w:basedOn w:val="Normlntabul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tinyurl.com/4ysnw4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OT\AppData\Roaming\Microsoft\Templates\Sestava%20stavu%20zam&#283;stnanc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ECE1ACF-0BC5-4ED0-B599-26FFED10F5A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285322D-1BE4-46CA-BAEB-9C08755B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stavu zaměstnance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DVORAKOT</dc:creator>
  <cp:lastModifiedBy>Veronika Dvořáčková</cp:lastModifiedBy>
  <cp:revision>2</cp:revision>
  <dcterms:created xsi:type="dcterms:W3CDTF">2024-11-13T09:11:00Z</dcterms:created>
  <dcterms:modified xsi:type="dcterms:W3CDTF">2024-11-13T09:11:00Z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