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A209" w14:textId="77777777" w:rsidR="007C5FD3" w:rsidRDefault="007C5FD3" w:rsidP="007C5FD3">
      <w:pPr>
        <w:pStyle w:val="Nzev"/>
      </w:pPr>
      <w:r>
        <w:t xml:space="preserve">Analýza obsahu učiva </w:t>
      </w:r>
    </w:p>
    <w:p w14:paraId="73150131" w14:textId="77777777" w:rsidR="007C5FD3" w:rsidRDefault="007C5FD3" w:rsidP="007C5FD3">
      <w:pPr>
        <w:pStyle w:val="Nzev"/>
      </w:pPr>
      <w:r>
        <w:t>Předmět: Člověk v současné společnosti</w:t>
      </w:r>
    </w:p>
    <w:p w14:paraId="07DBB169" w14:textId="77777777" w:rsidR="007C5FD3" w:rsidRDefault="007C5FD3" w:rsidP="007C5FD3"/>
    <w:p w14:paraId="1231BF52" w14:textId="77777777" w:rsidR="007C5FD3" w:rsidRDefault="007C5FD3" w:rsidP="007C5FD3">
      <w:r>
        <w:rPr>
          <w:color w:val="000000" w:themeColor="text1"/>
        </w:rPr>
        <w:t>Skupina:</w:t>
      </w:r>
      <w:r w:rsidRPr="008D36EC">
        <w:t xml:space="preserve"> </w:t>
      </w:r>
    </w:p>
    <w:p w14:paraId="19856CC8" w14:textId="77777777" w:rsidR="007C5FD3" w:rsidRDefault="007C5FD3" w:rsidP="007C5FD3">
      <w:pPr>
        <w:pStyle w:val="Normlnweb"/>
        <w:spacing w:before="0" w:beforeAutospacing="0" w:after="0" w:afterAutospacing="0"/>
      </w:pPr>
      <w:r>
        <w:rPr>
          <w:color w:val="000000" w:themeColor="text1"/>
        </w:rPr>
        <w:t>Studující:</w:t>
      </w:r>
    </w:p>
    <w:p w14:paraId="2EAAECC7" w14:textId="77777777" w:rsidR="007C5FD3" w:rsidRDefault="007C5FD3" w:rsidP="007C5FD3">
      <w:r w:rsidRPr="25D2471D">
        <w:rPr>
          <w:color w:val="000000" w:themeColor="text1"/>
        </w:rPr>
        <w:t>Akademický rok: 2023/2024</w:t>
      </w:r>
    </w:p>
    <w:p w14:paraId="6E4A6A01" w14:textId="77777777" w:rsidR="007C5FD3" w:rsidRDefault="007C5FD3" w:rsidP="007C5FD3">
      <w:pPr>
        <w:pStyle w:val="Nadpis1"/>
      </w:pPr>
      <w:r>
        <w:t>I. Podklady pro vypracování částí II a III</w:t>
      </w:r>
    </w:p>
    <w:p w14:paraId="37D18ECB" w14:textId="300930D6" w:rsidR="007C5FD3" w:rsidRDefault="007C5FD3" w:rsidP="007C5FD3">
      <w:pPr>
        <w:pStyle w:val="Bezmezer"/>
      </w:pPr>
      <w:r>
        <w:t>Níže napište analytický text rozebírající dané téma z odborného hlediska. Respektujte základy pravidel vědecké práce (odkazy, zdroje apod.). Maximální rozsah textu je 9000 znaků vč. mezer. Na začátek textu explicitně uveďte vždy jeden z očekávaných výstupů z  RVP G</w:t>
      </w:r>
      <w:r w:rsidR="00AE153F">
        <w:t>, který následně vymezuje</w:t>
      </w:r>
      <w:r>
        <w:t xml:space="preserve"> směr zaměř</w:t>
      </w:r>
      <w:r w:rsidR="00AE153F">
        <w:t xml:space="preserve">ení vaší analýzy obsahu učiva. </w:t>
      </w:r>
    </w:p>
    <w:p w14:paraId="5A695714" w14:textId="77777777" w:rsidR="00AE153F" w:rsidRDefault="00AE153F" w:rsidP="007C5FD3">
      <w:pPr>
        <w:pStyle w:val="Bezmezer"/>
      </w:pPr>
    </w:p>
    <w:p w14:paraId="704B396A" w14:textId="478E3EA2" w:rsidR="00AE153F" w:rsidRPr="00FE1F9E" w:rsidRDefault="0056015A" w:rsidP="007C5FD3">
      <w:r w:rsidRPr="00FE1F9E">
        <w:rPr>
          <w:b/>
        </w:rPr>
        <w:t>Z</w:t>
      </w:r>
      <w:r w:rsidR="00AE153F" w:rsidRPr="00FE1F9E">
        <w:rPr>
          <w:b/>
        </w:rPr>
        <w:t xml:space="preserve">důvodnění zpracovávaného </w:t>
      </w:r>
      <w:r w:rsidR="00A6438B" w:rsidRPr="00FE1F9E">
        <w:rPr>
          <w:b/>
        </w:rPr>
        <w:t>pod</w:t>
      </w:r>
      <w:r w:rsidR="00AE153F" w:rsidRPr="00FE1F9E">
        <w:rPr>
          <w:b/>
        </w:rPr>
        <w:t>tématu</w:t>
      </w:r>
      <w:r w:rsidR="00AE153F" w:rsidRPr="00FE1F9E">
        <w:t>:</w:t>
      </w:r>
    </w:p>
    <w:p w14:paraId="6E37AD36" w14:textId="23797235" w:rsidR="0056015A" w:rsidRPr="00FE1F9E" w:rsidRDefault="00627B94" w:rsidP="008D3A4E">
      <w:pPr>
        <w:pStyle w:val="Bezmezer"/>
        <w:rPr>
          <w:i/>
        </w:rPr>
      </w:pPr>
      <w:r w:rsidRPr="00FE1F9E">
        <w:rPr>
          <w:i/>
        </w:rPr>
        <w:t xml:space="preserve">Proč by právě toto podtéma měli žáci znát? </w:t>
      </w:r>
    </w:p>
    <w:p w14:paraId="4AB539C7" w14:textId="77777777" w:rsidR="0056015A" w:rsidRPr="00FE1F9E" w:rsidRDefault="00627B94" w:rsidP="008D3A4E">
      <w:pPr>
        <w:pStyle w:val="Bezmezer"/>
        <w:rPr>
          <w:i/>
        </w:rPr>
      </w:pPr>
      <w:r w:rsidRPr="00FE1F9E">
        <w:rPr>
          <w:i/>
        </w:rPr>
        <w:t xml:space="preserve">Jaké způsoby myšlení/kompetence bude takto zúžený obsah v žácích rozvíjet? </w:t>
      </w:r>
    </w:p>
    <w:p w14:paraId="1AE45F57" w14:textId="25765F69" w:rsidR="00AE153F" w:rsidRDefault="00627B94" w:rsidP="008D3A4E">
      <w:pPr>
        <w:pStyle w:val="Bezmezer"/>
        <w:rPr>
          <w:i/>
        </w:rPr>
      </w:pPr>
      <w:r w:rsidRPr="00FE1F9E">
        <w:rPr>
          <w:i/>
        </w:rPr>
        <w:t>Jak je budou moci využít ve svém reálném životě?</w:t>
      </w:r>
    </w:p>
    <w:p w14:paraId="3863051F" w14:textId="77777777" w:rsidR="00617751" w:rsidRDefault="00617751" w:rsidP="008D3A4E">
      <w:pPr>
        <w:pStyle w:val="Bezmezer"/>
        <w:rPr>
          <w:i/>
        </w:rPr>
      </w:pPr>
    </w:p>
    <w:p w14:paraId="2246032F" w14:textId="3568C704" w:rsidR="00617751" w:rsidRPr="00617751" w:rsidRDefault="00617751" w:rsidP="008D3A4E">
      <w:pPr>
        <w:pStyle w:val="Bezmezer"/>
        <w:rPr>
          <w:iCs/>
        </w:rPr>
      </w:pPr>
      <w:r>
        <w:rPr>
          <w:iCs/>
        </w:rPr>
        <w:t>(příklady viz samostatný soubor „</w:t>
      </w:r>
      <w:r w:rsidR="007F43CC">
        <w:rPr>
          <w:iCs/>
        </w:rPr>
        <w:t>Zdůvodnění podtémat“)</w:t>
      </w:r>
    </w:p>
    <w:p w14:paraId="5D788934" w14:textId="77777777" w:rsidR="007C5FD3" w:rsidRDefault="007C5FD3" w:rsidP="007C5FD3"/>
    <w:p w14:paraId="5DC7E1C6" w14:textId="77777777" w:rsidR="00AE153F" w:rsidRDefault="00AE153F" w:rsidP="007C5FD3"/>
    <w:p w14:paraId="743472B8" w14:textId="76B693CF" w:rsidR="007C5FD3" w:rsidRDefault="007C5FD3" w:rsidP="00100F8A">
      <w:pPr>
        <w:tabs>
          <w:tab w:val="center" w:pos="4536"/>
        </w:tabs>
      </w:pPr>
      <w:r>
        <w:t>Očekávaný výstup z RVP G:</w:t>
      </w:r>
      <w:r w:rsidR="00100F8A">
        <w:tab/>
      </w:r>
    </w:p>
    <w:p w14:paraId="1B21ED17" w14:textId="77777777" w:rsidR="007C5FD3" w:rsidRDefault="007C5FD3" w:rsidP="007C5FD3">
      <w:pPr>
        <w:pStyle w:val="Nadpis1"/>
      </w:pPr>
      <w:r>
        <w:t xml:space="preserve">II. Analýza obsahu </w:t>
      </w:r>
    </w:p>
    <w:p w14:paraId="7F9142B9" w14:textId="77777777" w:rsidR="007C5FD3" w:rsidRDefault="007C5FD3" w:rsidP="007C5FD3"/>
    <w:p w14:paraId="02B9BC54" w14:textId="77777777" w:rsidR="007C5FD3" w:rsidRDefault="007C5FD3" w:rsidP="007C5FD3"/>
    <w:p w14:paraId="2A7AA594" w14:textId="77777777" w:rsidR="007C5FD3" w:rsidRDefault="007C5FD3" w:rsidP="007C5FD3">
      <w:pPr>
        <w:pStyle w:val="Bezmezer"/>
      </w:pPr>
      <w:r w:rsidRPr="25D2471D">
        <w:rPr>
          <w:b/>
          <w:bCs/>
          <w:color w:val="auto"/>
        </w:rPr>
        <w:t>Pojmy</w:t>
      </w:r>
      <w:r>
        <w:t>, které jsou pro porozumění tématu nezbytné.</w:t>
      </w:r>
    </w:p>
    <w:p w14:paraId="3E2EE80C" w14:textId="77777777" w:rsidR="007C5FD3" w:rsidRDefault="007C5FD3" w:rsidP="007C5FD3"/>
    <w:p w14:paraId="34C1D7A5" w14:textId="77777777" w:rsidR="00617751" w:rsidRDefault="00617751" w:rsidP="007C5FD3"/>
    <w:p w14:paraId="298E3C09" w14:textId="77777777" w:rsidR="007C5FD3" w:rsidRDefault="007C5FD3" w:rsidP="007C5FD3">
      <w:pPr>
        <w:pStyle w:val="Bezmezer"/>
      </w:pPr>
      <w:r w:rsidRPr="25D2471D">
        <w:rPr>
          <w:b/>
          <w:bCs/>
          <w:color w:val="auto"/>
        </w:rPr>
        <w:t>Příklady</w:t>
      </w:r>
      <w:r w:rsidRPr="25D2471D">
        <w:rPr>
          <w:b/>
          <w:bCs/>
        </w:rPr>
        <w:t>,</w:t>
      </w:r>
      <w:r>
        <w:t xml:space="preserve"> které budou potřebné pro ilustraci pojmů (vč. např. odkazů na videa s krátkým popisem jejich obsahu).</w:t>
      </w:r>
    </w:p>
    <w:p w14:paraId="50A1EE40" w14:textId="77777777" w:rsidR="007C5FD3" w:rsidRDefault="007C5FD3" w:rsidP="007C5FD3"/>
    <w:p w14:paraId="1426CDAB" w14:textId="337AA724" w:rsidR="00617751" w:rsidRDefault="00617751" w:rsidP="00617751">
      <w:pPr>
        <w:rPr>
          <w:color w:val="000000"/>
        </w:rPr>
      </w:pPr>
      <w:r>
        <w:t xml:space="preserve">Váš text včetně </w:t>
      </w:r>
      <w:r>
        <w:rPr>
          <w:color w:val="000000"/>
        </w:rPr>
        <w:t>klíčové odborné literatury s vysvětlením, proč bude použita (minimálně 5 textů)</w:t>
      </w:r>
    </w:p>
    <w:p w14:paraId="6930E750" w14:textId="77777777" w:rsidR="00617751" w:rsidRDefault="00617751" w:rsidP="007C5FD3"/>
    <w:p w14:paraId="26A69987" w14:textId="77777777" w:rsidR="007C5FD3" w:rsidRDefault="007C5FD3" w:rsidP="007C5FD3">
      <w:pPr>
        <w:pStyle w:val="Nadpis1"/>
      </w:pPr>
      <w:r>
        <w:t>III. Formulace cíle</w:t>
      </w:r>
    </w:p>
    <w:p w14:paraId="605C8E88" w14:textId="77777777" w:rsidR="007C5FD3" w:rsidRDefault="007C5FD3" w:rsidP="007C5FD3">
      <w:pPr>
        <w:pStyle w:val="Normlnweb"/>
        <w:spacing w:before="240" w:beforeAutospacing="0" w:after="0" w:afterAutospacing="0"/>
        <w:rPr>
          <w:color w:val="000000" w:themeColor="text1"/>
        </w:rPr>
      </w:pPr>
      <w:r w:rsidRPr="29875148">
        <w:rPr>
          <w:color w:val="000000" w:themeColor="text1"/>
        </w:rPr>
        <w:t xml:space="preserve">Zformulujte pro zadané téma cíl výuky - tzv. komplexní cíl tak, aby vycházel z vašeho analytického textu v části I. a z vybraných odborných pojmů v části II. </w:t>
      </w:r>
    </w:p>
    <w:p w14:paraId="573ACF3A" w14:textId="77777777" w:rsidR="007C5FD3" w:rsidRDefault="007C5FD3" w:rsidP="007C5FD3">
      <w:pPr>
        <w:pStyle w:val="Bezmezer"/>
      </w:pPr>
      <w:r>
        <w:lastRenderedPageBreak/>
        <w:t xml:space="preserve">Komplexní cíl je třeba specifikovat podle struktury: </w:t>
      </w:r>
      <w:r w:rsidRPr="29875148">
        <w:rPr>
          <w:b/>
          <w:bCs/>
        </w:rPr>
        <w:t>akademický</w:t>
      </w:r>
      <w:r>
        <w:t xml:space="preserve"> (tj. předání; tranzice poznatků z dané vědní oblasti); </w:t>
      </w:r>
      <w:r w:rsidRPr="29875148">
        <w:rPr>
          <w:b/>
          <w:bCs/>
        </w:rPr>
        <w:t>progresivistický</w:t>
      </w:r>
      <w:r>
        <w:t xml:space="preserve"> (tj. cíl na základě akceptace vývoje studujících, jejich zkušeností a jejich životní situace) a </w:t>
      </w:r>
      <w:r w:rsidRPr="29875148">
        <w:rPr>
          <w:b/>
          <w:bCs/>
        </w:rPr>
        <w:t>rekonstrukcionistický</w:t>
      </w:r>
      <w:r>
        <w:t xml:space="preserve"> (tj. cíl vedoucí ke kritickému pohledu a hledání potenciální změny). </w:t>
      </w:r>
    </w:p>
    <w:p w14:paraId="062CC302" w14:textId="77777777" w:rsidR="007C5FD3" w:rsidRDefault="007C5FD3" w:rsidP="007C5FD3">
      <w:pPr>
        <w:rPr>
          <w:b/>
          <w:bCs/>
          <w:color w:val="000000" w:themeColor="text1"/>
        </w:rPr>
      </w:pPr>
    </w:p>
    <w:p w14:paraId="609F221F" w14:textId="77777777" w:rsidR="00AE153F" w:rsidRPr="00D17695" w:rsidRDefault="00AE153F" w:rsidP="00AE153F">
      <w:pPr>
        <w:pStyle w:val="Normlnweb"/>
        <w:spacing w:before="240" w:beforeAutospacing="0" w:after="0" w:afterAutospacing="0"/>
        <w:rPr>
          <w:b/>
          <w:bCs/>
          <w:color w:val="000000" w:themeColor="text1"/>
        </w:rPr>
      </w:pPr>
      <w:r>
        <w:t xml:space="preserve">Vyberte jednu z variant komplexního cíle, výběr zdůvodněte a dál rozpracujte. </w:t>
      </w:r>
    </w:p>
    <w:p w14:paraId="53ECDF65" w14:textId="77777777" w:rsidR="00AE153F" w:rsidRPr="00D17695" w:rsidRDefault="00AE153F" w:rsidP="00AE153F">
      <w:pPr>
        <w:pStyle w:val="Normlnweb"/>
        <w:spacing w:before="240" w:beforeAutospacing="0" w:after="0" w:afterAutospacing="0"/>
      </w:pPr>
      <w:r w:rsidRPr="25D2471D">
        <w:rPr>
          <w:color w:val="000000" w:themeColor="text1"/>
        </w:rPr>
        <w:t xml:space="preserve">Stanovte dva až tři konkrétní cíle jako cestu k naplnění cíle komplexního. </w:t>
      </w:r>
    </w:p>
    <w:p w14:paraId="78F81734" w14:textId="77777777" w:rsidR="00AE153F" w:rsidRDefault="00AE153F" w:rsidP="007C5FD3">
      <w:pPr>
        <w:rPr>
          <w:b/>
          <w:bCs/>
          <w:color w:val="000000" w:themeColor="text1"/>
        </w:rPr>
      </w:pPr>
    </w:p>
    <w:p w14:paraId="26F3BEF3" w14:textId="77777777" w:rsidR="007C5FD3" w:rsidRDefault="007C5FD3" w:rsidP="007C5FD3">
      <w:pPr>
        <w:pStyle w:val="Nadpis1"/>
        <w:pageBreakBefore/>
      </w:pPr>
      <w:r>
        <w:lastRenderedPageBreak/>
        <w:t>IV. Návrh postupu výuky, který povede k naplnění komplexního cíle</w:t>
      </w:r>
    </w:p>
    <w:p w14:paraId="6FF132E3" w14:textId="77777777" w:rsidR="007C5FD3" w:rsidRDefault="007C5FD3" w:rsidP="007C5FD3">
      <w:pPr>
        <w:pStyle w:val="Bezmezer"/>
      </w:pPr>
      <w:r>
        <w:t>Rozsah výuky není omezen, důležité je naplnění cíle. Pořadí částí výuky není stanoveno, začínat můžete v uvedeném pořadí od vstupních otázek přes výklad k aktivitě (deduktivně) nebo od aktivity, přes její reflexi ve výkladu a pojmenování vyvození pojmů a jejich vzájemných vztahů (induktivně).</w:t>
      </w:r>
    </w:p>
    <w:p w14:paraId="133A1AAA" w14:textId="77777777" w:rsidR="007C5FD3" w:rsidRDefault="007C5FD3" w:rsidP="007C5FD3"/>
    <w:p w14:paraId="371DAA53" w14:textId="77777777" w:rsidR="007C5FD3" w:rsidRDefault="007C5FD3" w:rsidP="007C5FD3"/>
    <w:p w14:paraId="081BFF55" w14:textId="77777777" w:rsidR="007C5FD3" w:rsidRDefault="007C5FD3" w:rsidP="007C5FD3">
      <w:r>
        <w:t>Pojmenování tématu nebo tematického celku, k němuž se výuka váže:</w:t>
      </w:r>
    </w:p>
    <w:p w14:paraId="351F16CD" w14:textId="77777777" w:rsidR="007C5FD3" w:rsidRDefault="007C5FD3" w:rsidP="007C5FD3"/>
    <w:p w14:paraId="04BA95C9" w14:textId="77777777" w:rsidR="007C5FD3" w:rsidRDefault="007C5FD3" w:rsidP="007C5FD3">
      <w:r>
        <w:t>Vstupní otázky, navázání na dosavadní zkušenosti žáků – studentů:</w:t>
      </w:r>
    </w:p>
    <w:p w14:paraId="0510F54C" w14:textId="77777777" w:rsidR="007C5FD3" w:rsidRDefault="007C5FD3" w:rsidP="007C5FD3"/>
    <w:p w14:paraId="769F1DB4" w14:textId="77777777" w:rsidR="007C5FD3" w:rsidRDefault="007C5FD3" w:rsidP="007C5FD3">
      <w:r>
        <w:t>Dílčí problémové otázky ve výuce:</w:t>
      </w:r>
    </w:p>
    <w:p w14:paraId="51436BF7" w14:textId="77777777" w:rsidR="007C5FD3" w:rsidRDefault="007C5FD3" w:rsidP="007C5FD3"/>
    <w:p w14:paraId="2291BA06" w14:textId="77777777" w:rsidR="007C5FD3" w:rsidRDefault="007C5FD3" w:rsidP="007C5FD3"/>
    <w:p w14:paraId="4B9A431C" w14:textId="62169AA4" w:rsidR="007C5FD3" w:rsidRDefault="007C5FD3" w:rsidP="007C5FD3">
      <w:pPr>
        <w:pStyle w:val="Bezmezer"/>
      </w:pPr>
      <w:r w:rsidRPr="25D2471D">
        <w:rPr>
          <w:color w:val="auto"/>
        </w:rPr>
        <w:t>Aktivita</w:t>
      </w:r>
      <w:r>
        <w:t xml:space="preserve"> jako samostatná činnost žáků – studentů, </w:t>
      </w:r>
      <w:r w:rsidR="006B73AC">
        <w:t xml:space="preserve">při níž uplatní a prokáží schopnost samostatného filosofického uvažování </w:t>
      </w:r>
      <w:r>
        <w:t>– není nutné koncipovat jako vyučovací hodinu:</w:t>
      </w:r>
    </w:p>
    <w:p w14:paraId="67846B9E" w14:textId="77777777" w:rsidR="006B73AC" w:rsidRDefault="006B73AC" w:rsidP="007C5FD3">
      <w:pPr>
        <w:pStyle w:val="Bezmezer"/>
      </w:pPr>
    </w:p>
    <w:p w14:paraId="780D5539" w14:textId="77777777" w:rsidR="007C5FD3" w:rsidRDefault="007C5FD3" w:rsidP="007C5FD3">
      <w:pPr>
        <w:pStyle w:val="Bezmezer"/>
      </w:pPr>
    </w:p>
    <w:p w14:paraId="328B538F" w14:textId="77777777" w:rsidR="007C5FD3" w:rsidRDefault="007C5FD3" w:rsidP="007C5FD3">
      <w:pPr>
        <w:pStyle w:val="Nadpis1"/>
      </w:pPr>
      <w:r>
        <w:t>V. Nástroje pro hodnocení</w:t>
      </w:r>
    </w:p>
    <w:p w14:paraId="26116580" w14:textId="77777777" w:rsidR="007C5FD3" w:rsidRDefault="007C5FD3" w:rsidP="007C5FD3">
      <w:pPr>
        <w:pStyle w:val="Bezmezer"/>
      </w:pPr>
    </w:p>
    <w:p w14:paraId="046F9D18" w14:textId="77777777" w:rsidR="007C5FD3" w:rsidRDefault="007C5FD3" w:rsidP="007C5FD3">
      <w:pPr>
        <w:pStyle w:val="Bezmezer"/>
        <w:rPr>
          <w:color w:val="auto"/>
        </w:rPr>
      </w:pPr>
    </w:p>
    <w:p w14:paraId="48EA6108" w14:textId="1DBFD19A" w:rsidR="007C5FD3" w:rsidRDefault="007C5FD3" w:rsidP="007C5FD3">
      <w:pPr>
        <w:pStyle w:val="Bezmezer"/>
      </w:pPr>
      <w:r>
        <w:t xml:space="preserve">Vytvořte </w:t>
      </w:r>
      <w:r w:rsidRPr="0068430E">
        <w:rPr>
          <w:u w:val="single"/>
        </w:rPr>
        <w:t>jednu</w:t>
      </w:r>
      <w:r>
        <w:t xml:space="preserve"> evaluační úlohu, jejímž smyslem je ověření</w:t>
      </w:r>
      <w:r w:rsidR="006B73AC">
        <w:t xml:space="preserve"> </w:t>
      </w:r>
      <w:r>
        <w:t xml:space="preserve">naplnění stanovených cílů. </w:t>
      </w:r>
      <w:r w:rsidR="00563269">
        <w:t>Smysle</w:t>
      </w:r>
      <w:r w:rsidR="006B73AC">
        <w:t xml:space="preserve">m této úlohy je prokázání </w:t>
      </w:r>
      <w:r w:rsidR="00563269">
        <w:t xml:space="preserve">žákova – studentova </w:t>
      </w:r>
      <w:r w:rsidR="006B73AC">
        <w:t xml:space="preserve">porozumění probraným filosofickým konceptům, pojmům, teoretickým konstrukcím. Vyučující by měl na základě vypracování této úlohy být schopen zhodnotit úroveň a hloubku pochopení </w:t>
      </w:r>
      <w:r w:rsidR="00563269">
        <w:t xml:space="preserve">vyučovaného </w:t>
      </w:r>
      <w:r w:rsidR="006B73AC">
        <w:t xml:space="preserve">obsahu ze strany </w:t>
      </w:r>
      <w:r w:rsidR="00563269">
        <w:t xml:space="preserve">žáků – </w:t>
      </w:r>
      <w:r w:rsidR="006B73AC">
        <w:t>studentů.</w:t>
      </w:r>
    </w:p>
    <w:p w14:paraId="754FDE3E" w14:textId="3DF8780B" w:rsidR="00660032" w:rsidRDefault="00660032"/>
    <w:sectPr w:rsidR="0066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F04"/>
    <w:multiLevelType w:val="multilevel"/>
    <w:tmpl w:val="8D00DA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273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D3"/>
    <w:rsid w:val="000E1E23"/>
    <w:rsid w:val="00100F8A"/>
    <w:rsid w:val="00223ACB"/>
    <w:rsid w:val="00245D2D"/>
    <w:rsid w:val="003C71FB"/>
    <w:rsid w:val="0056015A"/>
    <w:rsid w:val="00563269"/>
    <w:rsid w:val="00617751"/>
    <w:rsid w:val="00627B94"/>
    <w:rsid w:val="00660032"/>
    <w:rsid w:val="006B73AC"/>
    <w:rsid w:val="00770EF6"/>
    <w:rsid w:val="007C5FD3"/>
    <w:rsid w:val="007F43CC"/>
    <w:rsid w:val="008D3A4E"/>
    <w:rsid w:val="00A6438B"/>
    <w:rsid w:val="00A74600"/>
    <w:rsid w:val="00AE153F"/>
    <w:rsid w:val="00DB172D"/>
    <w:rsid w:val="00EA014E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4D07"/>
  <w15:chartTrackingRefBased/>
  <w15:docId w15:val="{40C9508D-57B4-407B-A0D9-53B53FB2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FD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C5FD3"/>
    <w:pPr>
      <w:keepNext/>
      <w:spacing w:before="960"/>
      <w:outlineLvl w:val="0"/>
    </w:pPr>
    <w:rPr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5FD3"/>
    <w:rPr>
      <w:rFonts w:ascii="Times New Roman" w:eastAsia="Times New Roman" w:hAnsi="Times New Roman" w:cs="Times New Roman"/>
      <w:b/>
      <w:kern w:val="0"/>
      <w:sz w:val="32"/>
      <w:szCs w:val="28"/>
      <w14:ligatures w14:val="none"/>
    </w:rPr>
  </w:style>
  <w:style w:type="paragraph" w:styleId="Normlnweb">
    <w:name w:val="Normal (Web)"/>
    <w:basedOn w:val="Normln"/>
    <w:uiPriority w:val="99"/>
    <w:unhideWhenUsed/>
    <w:rsid w:val="007C5FD3"/>
    <w:pPr>
      <w:spacing w:before="100" w:beforeAutospacing="1" w:after="100" w:afterAutospacing="1"/>
      <w:jc w:val="left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5FD3"/>
    <w:pPr>
      <w:jc w:val="center"/>
    </w:pPr>
    <w:rPr>
      <w:b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C5FD3"/>
    <w:rPr>
      <w:rFonts w:ascii="Times New Roman" w:eastAsia="Times New Roman" w:hAnsi="Times New Roman" w:cs="Times New Roman"/>
      <w:b/>
      <w:kern w:val="0"/>
      <w:sz w:val="44"/>
      <w:szCs w:val="44"/>
      <w14:ligatures w14:val="none"/>
    </w:rPr>
  </w:style>
  <w:style w:type="paragraph" w:styleId="Bezmezer">
    <w:name w:val="No Spacing"/>
    <w:uiPriority w:val="1"/>
    <w:qFormat/>
    <w:rsid w:val="007C5FD3"/>
    <w:pPr>
      <w:spacing w:after="0" w:line="240" w:lineRule="auto"/>
      <w:jc w:val="both"/>
    </w:pPr>
    <w:rPr>
      <w:rFonts w:ascii="Times New Roman" w:eastAsia="Times New Roman" w:hAnsi="Times New Roman" w:cs="Times New Roman"/>
      <w:color w:val="767171" w:themeColor="background2" w:themeShade="8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7C5F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E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53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53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53F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65355b-29c2-46b9-93e7-91c2051038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DCAFD68519794AA74AFB4B33D2C82E" ma:contentTypeVersion="18" ma:contentTypeDescription="Vytvoří nový dokument" ma:contentTypeScope="" ma:versionID="d7daafdfc3624911da2a7059f5fb89f2">
  <xsd:schema xmlns:xsd="http://www.w3.org/2001/XMLSchema" xmlns:xs="http://www.w3.org/2001/XMLSchema" xmlns:p="http://schemas.microsoft.com/office/2006/metadata/properties" xmlns:ns3="5e65355b-29c2-46b9-93e7-91c205103823" xmlns:ns4="7564e11c-effe-422f-a3e9-6c44c65a973b" targetNamespace="http://schemas.microsoft.com/office/2006/metadata/properties" ma:root="true" ma:fieldsID="c81fd0aecc07feba1cbbc1272130e15e" ns3:_="" ns4:_="">
    <xsd:import namespace="5e65355b-29c2-46b9-93e7-91c205103823"/>
    <xsd:import namespace="7564e11c-effe-422f-a3e9-6c44c65a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355b-29c2-46b9-93e7-91c205103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e11c-effe-422f-a3e9-6c44c65a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1667F-AC26-4360-BD3F-4F199D0069D6}">
  <ds:schemaRefs>
    <ds:schemaRef ds:uri="http://schemas.microsoft.com/office/2006/metadata/properties"/>
    <ds:schemaRef ds:uri="http://schemas.microsoft.com/office/infopath/2007/PartnerControls"/>
    <ds:schemaRef ds:uri="5e65355b-29c2-46b9-93e7-91c205103823"/>
  </ds:schemaRefs>
</ds:datastoreItem>
</file>

<file path=customXml/itemProps2.xml><?xml version="1.0" encoding="utf-8"?>
<ds:datastoreItem xmlns:ds="http://schemas.openxmlformats.org/officeDocument/2006/customXml" ds:itemID="{51120A82-284B-4CC5-B527-088AF097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5355b-29c2-46b9-93e7-91c205103823"/>
    <ds:schemaRef ds:uri="7564e11c-effe-422f-a3e9-6c44c65a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1B904-AA42-4AEB-B6F3-9153177D0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Fapšo, Marek</dc:creator>
  <cp:keywords/>
  <dc:description/>
  <cp:lastModifiedBy>Michael Hauser</cp:lastModifiedBy>
  <cp:revision>5</cp:revision>
  <dcterms:created xsi:type="dcterms:W3CDTF">2024-01-30T18:19:00Z</dcterms:created>
  <dcterms:modified xsi:type="dcterms:W3CDTF">2024-02-14T16:52:00Z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0x01010094DCAFD68519794AA74AFB4B33D2C82E</vt:lpwstr>
  </property>
</Properties>
</file>