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D5" w:rsidRDefault="009336D5" w:rsidP="009336D5">
      <w:r>
        <w:t>OTÁZKY</w:t>
      </w:r>
      <w:r>
        <w:t xml:space="preserve"> + ŘEŠENÍ </w:t>
      </w:r>
    </w:p>
    <w:p w:rsidR="009336D5" w:rsidRDefault="009336D5" w:rsidP="009336D5">
      <w:pPr>
        <w:spacing w:after="0"/>
      </w:pPr>
      <w:r>
        <w:t>1. Čím jsou zásady územního rozvoje z hlediska forem správních činností?</w:t>
      </w:r>
    </w:p>
    <w:p w:rsidR="009336D5" w:rsidRDefault="009336D5" w:rsidP="009336D5">
      <w:pPr>
        <w:spacing w:after="0"/>
      </w:pPr>
      <w:r>
        <w:t xml:space="preserve">Zásady územního rozvoje kraje jsou opatřením obecné povahy (§ 36 odst. 4 </w:t>
      </w:r>
      <w:proofErr w:type="spellStart"/>
      <w:r>
        <w:t>StavZ</w:t>
      </w:r>
      <w:proofErr w:type="spellEnd"/>
      <w:r>
        <w:t>).</w:t>
      </w:r>
    </w:p>
    <w:p w:rsidR="009336D5" w:rsidRDefault="009336D5" w:rsidP="009336D5">
      <w:pPr>
        <w:spacing w:after="0"/>
      </w:pPr>
    </w:p>
    <w:p w:rsidR="009336D5" w:rsidRDefault="009336D5" w:rsidP="009336D5">
      <w:pPr>
        <w:spacing w:after="0"/>
      </w:pPr>
      <w:r>
        <w:t>2. Posuďte, zda by vyvlastňovací řízení mohl krajský úřad, v jehož území se pozemek nachází, zahájit z</w:t>
      </w:r>
    </w:p>
    <w:p w:rsidR="009336D5" w:rsidRDefault="009336D5" w:rsidP="009336D5">
      <w:pPr>
        <w:spacing w:after="0"/>
      </w:pPr>
      <w:r>
        <w:t>moci úřední?</w:t>
      </w:r>
    </w:p>
    <w:p w:rsidR="009336D5" w:rsidRDefault="009336D5" w:rsidP="009336D5">
      <w:pPr>
        <w:spacing w:after="0"/>
      </w:pPr>
      <w:r>
        <w:t>Nemohl, chybí pravomoc k zahájení řízení ex offo.</w:t>
      </w:r>
    </w:p>
    <w:p w:rsidR="009336D5" w:rsidRDefault="009336D5" w:rsidP="009336D5">
      <w:pPr>
        <w:spacing w:after="0"/>
      </w:pPr>
    </w:p>
    <w:p w:rsidR="009336D5" w:rsidRDefault="009336D5" w:rsidP="009336D5">
      <w:pPr>
        <w:spacing w:after="0"/>
      </w:pPr>
      <w:r>
        <w:t>3. Dne 30. 7. 2022 vstoupili zaměstnanci vyvlastnitele na pozemek za účelem provádění měření a</w:t>
      </w:r>
    </w:p>
    <w:p w:rsidR="009336D5" w:rsidRDefault="009336D5" w:rsidP="009336D5">
      <w:pPr>
        <w:spacing w:after="0"/>
      </w:pPr>
      <w:r>
        <w:t>průzkumných prací. Na pozemku se setkali s panem D., který jejich činnost označil za protiprávní,</w:t>
      </w:r>
    </w:p>
    <w:p w:rsidR="009336D5" w:rsidRDefault="009336D5" w:rsidP="009336D5">
      <w:pPr>
        <w:spacing w:after="0"/>
      </w:pPr>
      <w:r>
        <w:t>protože „vyvlastňovací řízení ještě neskončilo“. Pan D. dále sdělil, že vlastník pozemku sice před</w:t>
      </w:r>
    </w:p>
    <w:p w:rsidR="009336D5" w:rsidRDefault="009336D5" w:rsidP="009336D5">
      <w:pPr>
        <w:spacing w:after="0"/>
      </w:pPr>
      <w:r>
        <w:t>dvěma týdny obdržel oznámení o provádění těchto prací, nikdy s nimi ovšem nevyjádřil svůj souhlas.</w:t>
      </w:r>
    </w:p>
    <w:p w:rsidR="009336D5" w:rsidRDefault="009336D5" w:rsidP="009336D5">
      <w:pPr>
        <w:spacing w:after="0"/>
      </w:pPr>
      <w:r>
        <w:t>Posuďte, jestli byl vstup zaměstnanců vyvlastnitele na pozemek za účelem provádění měření a</w:t>
      </w:r>
    </w:p>
    <w:p w:rsidR="009336D5" w:rsidRDefault="009336D5" w:rsidP="009336D5">
      <w:pPr>
        <w:spacing w:after="0"/>
      </w:pPr>
      <w:r>
        <w:t>průzkumných prací v souladu se zákonem.</w:t>
      </w:r>
    </w:p>
    <w:p w:rsidR="009336D5" w:rsidRDefault="009336D5" w:rsidP="009336D5">
      <w:pPr>
        <w:spacing w:after="0"/>
      </w:pPr>
      <w:r>
        <w:t>Na stavbu je aplikovatelný zákon č. 416/2009 Sb. - § 1 odst. 2 písm. a)</w:t>
      </w:r>
    </w:p>
    <w:p w:rsidR="009336D5" w:rsidRDefault="009336D5" w:rsidP="009336D5">
      <w:pPr>
        <w:spacing w:after="0"/>
      </w:pPr>
      <w:r>
        <w:t>Oprávnění ke vstupu - § 2f zákona č. 416/2009 Sb. (byla dodržena podmínka notifikace vlastníkovi).</w:t>
      </w:r>
    </w:p>
    <w:p w:rsidR="009336D5" w:rsidRDefault="009336D5" w:rsidP="009336D5">
      <w:pPr>
        <w:spacing w:after="0"/>
      </w:pPr>
    </w:p>
    <w:p w:rsidR="009336D5" w:rsidRDefault="009336D5" w:rsidP="009336D5">
      <w:pPr>
        <w:spacing w:after="0"/>
      </w:pPr>
      <w:r>
        <w:t>4. Posuďte, zda se ke stavbě silnice I. třídy vyžaduje stavební povolení. Pokud ano, určete, který</w:t>
      </w:r>
    </w:p>
    <w:p w:rsidR="009336D5" w:rsidRDefault="009336D5" w:rsidP="009336D5">
      <w:pPr>
        <w:spacing w:after="0"/>
      </w:pPr>
      <w:r>
        <w:t>správní orgán bude k vydání takového povolení příslušný.</w:t>
      </w:r>
    </w:p>
    <w:p w:rsidR="009336D5" w:rsidRDefault="009336D5" w:rsidP="009336D5">
      <w:pPr>
        <w:spacing w:after="0"/>
      </w:pPr>
      <w:r>
        <w:t>Stavba silnice I. třídy vyžaduje stavební povolení (§ 108 odst. 1 a §103 a § 104 a contrario zák. č.</w:t>
      </w:r>
    </w:p>
    <w:p w:rsidR="009336D5" w:rsidRDefault="009336D5" w:rsidP="009336D5">
      <w:pPr>
        <w:spacing w:after="0"/>
      </w:pPr>
      <w:r>
        <w:t>183/2006 Sb.). Správním orgánem, příslušným k vydání stavebního povoleni bude příslušný silniční</w:t>
      </w:r>
    </w:p>
    <w:p w:rsidR="009336D5" w:rsidRDefault="009336D5" w:rsidP="009336D5">
      <w:pPr>
        <w:spacing w:after="0"/>
      </w:pPr>
      <w:r>
        <w:t>správní úřad, kterým je pro stavbu silnice I. třídy krajský úřad (§ 40 odst. 3 písm. d/ zák. č. 361/2000</w:t>
      </w:r>
    </w:p>
    <w:p w:rsidR="009336D5" w:rsidRDefault="009336D5" w:rsidP="009336D5">
      <w:pPr>
        <w:spacing w:after="0"/>
      </w:pPr>
      <w:r>
        <w:t>Sb.; § 15 odst. 1 zák. č. 183/2006 Sb.); místně příslušným je krajský úřad kraje Z. (§ 11 odst. 1 písm. b</w:t>
      </w:r>
    </w:p>
    <w:p w:rsidR="003111BE" w:rsidRDefault="009336D5" w:rsidP="009336D5">
      <w:pPr>
        <w:spacing w:after="0"/>
      </w:pPr>
      <w:proofErr w:type="spellStart"/>
      <w:r>
        <w:t>spr</w:t>
      </w:r>
      <w:proofErr w:type="spellEnd"/>
      <w:r>
        <w:t>. ř.).</w:t>
      </w:r>
    </w:p>
    <w:p w:rsidR="009336D5" w:rsidRDefault="009336D5" w:rsidP="009336D5">
      <w:pPr>
        <w:spacing w:after="0"/>
      </w:pPr>
    </w:p>
    <w:p w:rsidR="009336D5" w:rsidRDefault="009336D5" w:rsidP="009336D5">
      <w:pPr>
        <w:spacing w:after="0"/>
      </w:pPr>
      <w:r>
        <w:t>5. Posuďte, který správní orgán bude příslušný k tomu, aby na žádost vyvlastnitele vyznačil doložku</w:t>
      </w:r>
    </w:p>
    <w:p w:rsidR="009336D5" w:rsidRDefault="009336D5" w:rsidP="009336D5">
      <w:pPr>
        <w:spacing w:after="0"/>
      </w:pPr>
      <w:r>
        <w:t>právní moci na rozhodnutí krajského úřadu ze dne 2. 5. 2022.</w:t>
      </w:r>
    </w:p>
    <w:p w:rsidR="009336D5" w:rsidRDefault="009336D5" w:rsidP="009336D5">
      <w:pPr>
        <w:spacing w:after="0"/>
      </w:pPr>
      <w:r>
        <w:t>Na žádost vyvlastnitele vyznačí na rozhodnutí doložku právní moci ten orgán, který rozhodl v 1.</w:t>
      </w:r>
    </w:p>
    <w:p w:rsidR="009336D5" w:rsidRDefault="009336D5" w:rsidP="009336D5">
      <w:pPr>
        <w:spacing w:after="0"/>
      </w:pPr>
      <w:r>
        <w:t xml:space="preserve">stupni (§ 75 odst. 2 </w:t>
      </w:r>
      <w:proofErr w:type="spellStart"/>
      <w:r>
        <w:t>spr</w:t>
      </w:r>
      <w:proofErr w:type="spellEnd"/>
      <w:r>
        <w:t>. ř.). Jedná se o vyznačení doložky právní moci na žádost, ne o vyznačení</w:t>
      </w:r>
    </w:p>
    <w:p w:rsidR="009336D5" w:rsidRDefault="009336D5" w:rsidP="009336D5">
      <w:pPr>
        <w:spacing w:after="0"/>
      </w:pPr>
      <w:r>
        <w:t xml:space="preserve">doložky na stejnopisu ex offo odvolacím správním orgánem (§ 75 odst. 1 </w:t>
      </w:r>
      <w:proofErr w:type="spellStart"/>
      <w:r>
        <w:t>spr</w:t>
      </w:r>
      <w:proofErr w:type="spellEnd"/>
      <w:r>
        <w:t>. ř.).</w:t>
      </w:r>
    </w:p>
    <w:p w:rsidR="009336D5" w:rsidRDefault="009336D5" w:rsidP="009336D5">
      <w:pPr>
        <w:spacing w:after="0"/>
      </w:pPr>
    </w:p>
    <w:p w:rsidR="009336D5" w:rsidRDefault="009336D5" w:rsidP="009336D5">
      <w:pPr>
        <w:spacing w:after="0"/>
      </w:pPr>
      <w:r>
        <w:t>6. Posuďte, zda odvolací správní orgán vyřídil odvolání, podané panem D., v souladu se zákonem.</w:t>
      </w:r>
    </w:p>
    <w:p w:rsidR="009336D5" w:rsidRDefault="009336D5" w:rsidP="009336D5">
      <w:pPr>
        <w:spacing w:after="0"/>
      </w:pPr>
      <w:r>
        <w:t>Odvolání, podané panem D., nebylo vyřízeno v souladu se zákonem. Pan D. nebyl účastníkem</w:t>
      </w:r>
    </w:p>
    <w:p w:rsidR="009336D5" w:rsidRDefault="009336D5" w:rsidP="009336D5">
      <w:pPr>
        <w:spacing w:after="0"/>
      </w:pPr>
      <w:r>
        <w:t>vyvlastňovacího řízení (§ 17 zák. č. 184/2006 Sb. a contrario). Jednalo se tedy o nepřípustné odvolání,</w:t>
      </w:r>
    </w:p>
    <w:p w:rsidR="009336D5" w:rsidRDefault="009336D5" w:rsidP="009336D5">
      <w:pPr>
        <w:spacing w:after="0"/>
      </w:pPr>
      <w:r>
        <w:t xml:space="preserve">které mělo být vyřízeno podle § 92 odst. 1 </w:t>
      </w:r>
      <w:proofErr w:type="spellStart"/>
      <w:r>
        <w:t>spr</w:t>
      </w:r>
      <w:proofErr w:type="spellEnd"/>
      <w:r>
        <w:t>. ř.</w:t>
      </w:r>
    </w:p>
    <w:p w:rsidR="009336D5" w:rsidRDefault="009336D5" w:rsidP="009336D5">
      <w:pPr>
        <w:spacing w:after="0"/>
      </w:pPr>
      <w:bookmarkStart w:id="0" w:name="_GoBack"/>
      <w:bookmarkEnd w:id="0"/>
    </w:p>
    <w:p w:rsidR="009336D5" w:rsidRDefault="009336D5" w:rsidP="009336D5">
      <w:pPr>
        <w:spacing w:after="0"/>
      </w:pPr>
      <w:r>
        <w:t>7. Panu C. bylo rozhodnutí odvolacího správního orgánu oznámeno dne 15. 8. 2022. Dne 9. 9. 2022</w:t>
      </w:r>
    </w:p>
    <w:p w:rsidR="009336D5" w:rsidRDefault="009336D5" w:rsidP="009336D5">
      <w:pPr>
        <w:spacing w:after="0"/>
      </w:pPr>
      <w:r>
        <w:t>podal proti výroku o odnětí vlastnického práva správní žalobu u místně a věcně příslušného soudu.</w:t>
      </w:r>
    </w:p>
    <w:p w:rsidR="009336D5" w:rsidRDefault="009336D5" w:rsidP="009336D5">
      <w:pPr>
        <w:spacing w:after="0"/>
      </w:pPr>
      <w:r>
        <w:t>Jakým způsobem by měl soud o této žalobě rozhodnout?</w:t>
      </w:r>
    </w:p>
    <w:p w:rsidR="009336D5" w:rsidRDefault="009336D5" w:rsidP="009336D5">
      <w:pPr>
        <w:spacing w:after="0"/>
      </w:pPr>
      <w:r>
        <w:t>Soud by měl žalobu usnesením odmítnout (§ 46 odst. 1 písm. d/ zákona č. 150/2002 Sb.) z důvodu její</w:t>
      </w:r>
    </w:p>
    <w:p w:rsidR="009336D5" w:rsidRDefault="009336D5" w:rsidP="009336D5">
      <w:pPr>
        <w:spacing w:after="0"/>
      </w:pPr>
      <w:r>
        <w:t xml:space="preserve">nepřípustnosti (§ 68 písm. a/ zákona č. 150/2002 </w:t>
      </w:r>
      <w:proofErr w:type="spellStart"/>
      <w:r>
        <w:t>Sb</w:t>
      </w:r>
      <w:proofErr w:type="spellEnd"/>
      <w:r>
        <w:t>) – žalobce nevyčerpal řádný opravný prostředek</w:t>
      </w:r>
    </w:p>
    <w:p w:rsidR="009336D5" w:rsidRDefault="009336D5" w:rsidP="009336D5">
      <w:pPr>
        <w:spacing w:after="0"/>
      </w:pPr>
      <w:r>
        <w:t>v řízení před správním orgánem, kterým byl rozklad k ministru dopravy (§ 152 odst. 1 zákona č.</w:t>
      </w:r>
    </w:p>
    <w:p w:rsidR="009336D5" w:rsidRDefault="009336D5" w:rsidP="009336D5">
      <w:pPr>
        <w:spacing w:after="0"/>
      </w:pPr>
      <w:r>
        <w:t>500/2004 Sb.).</w:t>
      </w:r>
    </w:p>
    <w:sectPr w:rsidR="0093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D5"/>
    <w:rsid w:val="003111BE"/>
    <w:rsid w:val="009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F0DE"/>
  <w15:chartTrackingRefBased/>
  <w15:docId w15:val="{4CBAE569-6515-4F85-82D5-57A45DFC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Preclikova</dc:creator>
  <cp:keywords/>
  <dc:description/>
  <cp:lastModifiedBy>Eva Preclikova</cp:lastModifiedBy>
  <cp:revision>1</cp:revision>
  <cp:lastPrinted>2022-10-19T10:38:00Z</cp:lastPrinted>
  <dcterms:created xsi:type="dcterms:W3CDTF">2022-10-19T10:35:00Z</dcterms:created>
  <dcterms:modified xsi:type="dcterms:W3CDTF">2022-10-19T11:18:00Z</dcterms:modified>
</cp:coreProperties>
</file>