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55" w:rsidRPr="00AF0787" w:rsidRDefault="000D1855" w:rsidP="000D1855">
      <w:pPr>
        <w:rPr>
          <w:b/>
          <w:sz w:val="24"/>
          <w:u w:val="single"/>
        </w:rPr>
      </w:pPr>
      <w:r w:rsidRPr="00AF0787">
        <w:rPr>
          <w:b/>
          <w:sz w:val="24"/>
          <w:u w:val="single"/>
        </w:rPr>
        <w:t xml:space="preserve">Anotace přednášky </w:t>
      </w:r>
    </w:p>
    <w:p w:rsidR="000D1855" w:rsidRPr="00AF0787" w:rsidRDefault="000D1855" w:rsidP="000D1855">
      <w:r w:rsidRPr="00AF0787">
        <w:rPr>
          <w:b/>
          <w:u w:val="single"/>
        </w:rPr>
        <w:t>Povinně volitelný předmět:</w:t>
      </w:r>
      <w:r w:rsidRPr="00AF0787">
        <w:t xml:space="preserve"> </w:t>
      </w:r>
      <w:r w:rsidRPr="00AF0787">
        <w:tab/>
        <w:t xml:space="preserve">Propedeutika kardiovaskulárních onemocnění – Vyšetřovací metody </w:t>
      </w:r>
      <w:r w:rsidRPr="00AF0787">
        <w:tab/>
      </w:r>
      <w:r w:rsidRPr="00AF0787">
        <w:tab/>
      </w:r>
      <w:r w:rsidRPr="00AF0787">
        <w:tab/>
      </w:r>
      <w:r w:rsidRPr="00AF0787">
        <w:tab/>
        <w:t xml:space="preserve">v kardiovaskulární medicíně. </w:t>
      </w:r>
    </w:p>
    <w:p w:rsidR="000D1855" w:rsidRPr="00AF0787" w:rsidRDefault="000D1855" w:rsidP="000D1855">
      <w:r w:rsidRPr="00AF0787">
        <w:rPr>
          <w:b/>
          <w:u w:val="single"/>
        </w:rPr>
        <w:t>Garant předmětu:</w:t>
      </w:r>
      <w:r w:rsidRPr="00AF0787">
        <w:rPr>
          <w:b/>
        </w:rPr>
        <w:tab/>
      </w:r>
      <w:r w:rsidRPr="00AF0787">
        <w:rPr>
          <w:b/>
        </w:rPr>
        <w:tab/>
      </w:r>
      <w:r w:rsidRPr="00AF0787">
        <w:t xml:space="preserve">doc. MUDr. Marek </w:t>
      </w:r>
      <w:proofErr w:type="spellStart"/>
      <w:r w:rsidRPr="00AF0787">
        <w:t>Šetina</w:t>
      </w:r>
      <w:proofErr w:type="spellEnd"/>
      <w:r w:rsidRPr="00AF0787">
        <w:t>, CSc., prof. MUDr. Aleš Linhart, DrSc.,</w:t>
      </w:r>
      <w:r w:rsidRPr="00AF0787">
        <w:tab/>
      </w:r>
      <w:r w:rsidRPr="00AF0787">
        <w:tab/>
      </w:r>
      <w:r w:rsidRPr="00AF0787">
        <w:tab/>
      </w:r>
      <w:r w:rsidRPr="00AF0787">
        <w:tab/>
      </w:r>
      <w:r w:rsidRPr="00AF0787">
        <w:tab/>
        <w:t>prof. MUDr. Jaroslav Lindner, CSc.</w:t>
      </w:r>
    </w:p>
    <w:p w:rsidR="000D1855" w:rsidRDefault="000D1855" w:rsidP="000D1855">
      <w:pPr>
        <w:shd w:val="clear" w:color="auto" w:fill="FFFFFF"/>
        <w:spacing w:after="0" w:line="240" w:lineRule="auto"/>
      </w:pPr>
      <w:r>
        <w:rPr>
          <w:b/>
          <w:u w:val="single"/>
        </w:rPr>
        <w:t>Téma 1</w:t>
      </w:r>
      <w:r w:rsidRPr="00AF0787">
        <w:t xml:space="preserve">: </w:t>
      </w:r>
      <w:r w:rsidRPr="00AF0787">
        <w:tab/>
      </w:r>
      <w:r w:rsidRPr="00AF0787">
        <w:tab/>
      </w:r>
      <w:r w:rsidRPr="00AF0787">
        <w:tab/>
      </w:r>
      <w:r w:rsidRPr="000D1855">
        <w:t>Fyzikální vyšetření – auskultační nálezy u chlopenních vad</w:t>
      </w:r>
    </w:p>
    <w:p w:rsidR="000D1855" w:rsidRPr="00AF0787" w:rsidRDefault="000D1855" w:rsidP="000D1855">
      <w:pPr>
        <w:shd w:val="clear" w:color="auto" w:fill="FFFFFF"/>
        <w:spacing w:after="0" w:line="240" w:lineRule="auto"/>
        <w:rPr>
          <w:rFonts w:eastAsia="Times New Roman" w:cs="Times New Roman"/>
          <w:b/>
          <w:color w:val="333333"/>
        </w:rPr>
      </w:pPr>
    </w:p>
    <w:p w:rsidR="000D1855" w:rsidRDefault="000D1855" w:rsidP="000D1855">
      <w:pPr>
        <w:spacing w:after="0" w:line="240" w:lineRule="auto"/>
      </w:pPr>
      <w:r w:rsidRPr="00AF0787">
        <w:rPr>
          <w:b/>
          <w:u w:val="single"/>
        </w:rPr>
        <w:t>Přednášející</w:t>
      </w:r>
      <w:r w:rsidRPr="00AF0787">
        <w:t xml:space="preserve">: </w:t>
      </w:r>
      <w:r w:rsidRPr="00AF0787">
        <w:tab/>
      </w:r>
      <w:r w:rsidRPr="00AF0787">
        <w:tab/>
      </w:r>
      <w:r w:rsidRPr="00AF0787">
        <w:tab/>
        <w:t>doc</w:t>
      </w:r>
      <w:r>
        <w:rPr>
          <w:rFonts w:eastAsia="Times New Roman" w:cs="Times New Roman"/>
        </w:rPr>
        <w:t xml:space="preserve">. MUDr. </w:t>
      </w:r>
      <w:r w:rsidRPr="00AF0787">
        <w:rPr>
          <w:rStyle w:val="jmeno"/>
          <w:bCs/>
        </w:rPr>
        <w:t>Vilém Danzig</w:t>
      </w:r>
      <w:r w:rsidRPr="00AF0787">
        <w:rPr>
          <w:rStyle w:val="jmeno"/>
        </w:rPr>
        <w:t xml:space="preserve"> Ph.D.</w:t>
      </w:r>
      <w:r w:rsidRPr="00AF0787">
        <w:t xml:space="preserve"> </w:t>
      </w:r>
    </w:p>
    <w:p w:rsidR="000D1855" w:rsidRDefault="000D1855" w:rsidP="000D1855">
      <w:pPr>
        <w:pStyle w:val="Bezmezer"/>
      </w:pPr>
      <w:r>
        <w:tab/>
      </w:r>
      <w:r>
        <w:tab/>
      </w:r>
      <w:r>
        <w:tab/>
      </w:r>
      <w:r>
        <w:tab/>
      </w:r>
      <w:hyperlink r:id="rId6" w:tooltip="II. interní klinika - klinika kardiologie a angiologie" w:history="1">
        <w:r w:rsidRPr="00AF0787">
          <w:rPr>
            <w:rFonts w:eastAsiaTheme="minorHAnsi"/>
            <w:lang w:eastAsia="en-US"/>
          </w:rPr>
          <w:t xml:space="preserve">II. interní klinika - klinika kardiologie a </w:t>
        </w:r>
        <w:proofErr w:type="spellStart"/>
        <w:r w:rsidRPr="00AF0787">
          <w:rPr>
            <w:rFonts w:eastAsiaTheme="minorHAnsi"/>
            <w:lang w:eastAsia="en-US"/>
          </w:rPr>
          <w:t>angiologie</w:t>
        </w:r>
        <w:proofErr w:type="spellEnd"/>
      </w:hyperlink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1855" w:rsidRDefault="000D1855" w:rsidP="000D1855">
      <w:pPr>
        <w:pStyle w:val="Bezmezer"/>
        <w:rPr>
          <w:rStyle w:val="jmeno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D1855">
        <w:rPr>
          <w:rStyle w:val="jmeno"/>
        </w:rPr>
        <w:t xml:space="preserve">prof. MUDr. </w:t>
      </w:r>
      <w:r w:rsidRPr="000D1855">
        <w:rPr>
          <w:rStyle w:val="jmeno"/>
          <w:bCs/>
        </w:rPr>
        <w:t>Jan Malík</w:t>
      </w:r>
      <w:r w:rsidRPr="000D1855">
        <w:rPr>
          <w:rStyle w:val="jmeno"/>
        </w:rPr>
        <w:t xml:space="preserve"> CSc.</w:t>
      </w:r>
    </w:p>
    <w:p w:rsidR="000D1855" w:rsidRDefault="000D1855" w:rsidP="000D1855">
      <w:pPr>
        <w:pStyle w:val="Bezmezer"/>
        <w:rPr>
          <w:rStyle w:val="jmeno"/>
        </w:rPr>
      </w:pPr>
      <w:r>
        <w:rPr>
          <w:rStyle w:val="jmeno"/>
        </w:rPr>
        <w:tab/>
      </w:r>
      <w:r>
        <w:rPr>
          <w:rStyle w:val="jmeno"/>
        </w:rPr>
        <w:tab/>
      </w:r>
      <w:r>
        <w:rPr>
          <w:rStyle w:val="jmeno"/>
        </w:rPr>
        <w:tab/>
      </w:r>
      <w:r>
        <w:rPr>
          <w:rStyle w:val="jmeno"/>
        </w:rPr>
        <w:tab/>
      </w:r>
      <w:r w:rsidRPr="00A903AB">
        <w:rPr>
          <w:rFonts w:eastAsiaTheme="minorHAnsi"/>
          <w:lang w:eastAsia="en-US"/>
        </w:rPr>
        <w:t>I</w:t>
      </w:r>
      <w:hyperlink r:id="rId7" w:tooltip="II. interní klinika - klinika kardiologie a angiologie" w:history="1">
        <w:r w:rsidRPr="00A903AB">
          <w:rPr>
            <w:rFonts w:eastAsiaTheme="minorHAnsi"/>
            <w:lang w:eastAsia="en-US"/>
          </w:rPr>
          <w:t xml:space="preserve">II. </w:t>
        </w:r>
        <w:proofErr w:type="gramStart"/>
        <w:r w:rsidRPr="00A903AB">
          <w:rPr>
            <w:rFonts w:eastAsiaTheme="minorHAnsi"/>
            <w:lang w:eastAsia="en-US"/>
          </w:rPr>
          <w:t>interní</w:t>
        </w:r>
        <w:proofErr w:type="gramEnd"/>
        <w:r w:rsidRPr="00A903AB">
          <w:rPr>
            <w:rFonts w:eastAsiaTheme="minorHAnsi"/>
            <w:lang w:eastAsia="en-US"/>
          </w:rPr>
          <w:t xml:space="preserve"> klinika - klinika endokrinologie a metabolismu</w:t>
        </w:r>
      </w:hyperlink>
    </w:p>
    <w:p w:rsidR="000D1855" w:rsidRDefault="000D1855" w:rsidP="000D1855">
      <w:pPr>
        <w:pStyle w:val="Bezmezer"/>
        <w:rPr>
          <w:rStyle w:val="jmeno"/>
        </w:rPr>
      </w:pPr>
      <w:r>
        <w:rPr>
          <w:rStyle w:val="jmeno"/>
        </w:rPr>
        <w:tab/>
      </w:r>
      <w:r>
        <w:rPr>
          <w:rStyle w:val="jmeno"/>
        </w:rPr>
        <w:tab/>
      </w:r>
      <w:r>
        <w:rPr>
          <w:rStyle w:val="jmeno"/>
        </w:rPr>
        <w:tab/>
      </w:r>
      <w:r>
        <w:rPr>
          <w:rStyle w:val="jmeno"/>
        </w:rPr>
        <w:tab/>
      </w:r>
    </w:p>
    <w:p w:rsidR="000D1855" w:rsidRPr="000D1855" w:rsidRDefault="000D1855" w:rsidP="00BA7DA8">
      <w:pPr>
        <w:pStyle w:val="Bezmezer"/>
      </w:pPr>
      <w:r>
        <w:rPr>
          <w:rStyle w:val="jmeno"/>
        </w:rPr>
        <w:tab/>
      </w:r>
      <w:r>
        <w:rPr>
          <w:rStyle w:val="jmeno"/>
        </w:rPr>
        <w:tab/>
      </w:r>
      <w:r>
        <w:rPr>
          <w:rStyle w:val="jmeno"/>
        </w:rPr>
        <w:tab/>
      </w:r>
    </w:p>
    <w:p w:rsidR="00DA0AEE" w:rsidRDefault="00DA0AEE" w:rsidP="00BA7DA8">
      <w:pPr>
        <w:pStyle w:val="Bezmezer"/>
      </w:pPr>
      <w:r>
        <w:t>Prezentace obsahuje následující témata:</w:t>
      </w:r>
    </w:p>
    <w:p w:rsidR="00DA0AEE" w:rsidRDefault="00DA0AEE" w:rsidP="00BA7DA8">
      <w:pPr>
        <w:pStyle w:val="Bezmezer"/>
        <w:numPr>
          <w:ilvl w:val="0"/>
          <w:numId w:val="2"/>
        </w:numPr>
      </w:pPr>
      <w:r>
        <w:t>stále přetrvávající význam fyzikálního vyšetření v kardiologii</w:t>
      </w:r>
    </w:p>
    <w:p w:rsidR="00DA0AEE" w:rsidRDefault="00DA0AEE" w:rsidP="00BA7DA8">
      <w:pPr>
        <w:pStyle w:val="Bezmezer"/>
        <w:numPr>
          <w:ilvl w:val="0"/>
          <w:numId w:val="2"/>
        </w:numPr>
      </w:pPr>
      <w:r>
        <w:t>principy fyzikálních vyšetřovacích metod (pohled, pohmat, pokles, poslech), technika vyšetření</w:t>
      </w:r>
    </w:p>
    <w:p w:rsidR="00DA0AEE" w:rsidRDefault="00DA0AEE" w:rsidP="00BA7DA8">
      <w:pPr>
        <w:pStyle w:val="Bezmezer"/>
        <w:numPr>
          <w:ilvl w:val="0"/>
          <w:numId w:val="2"/>
        </w:numPr>
      </w:pPr>
      <w:r>
        <w:t xml:space="preserve">vyšetření hrudníku pohledem, </w:t>
      </w:r>
      <w:proofErr w:type="spellStart"/>
      <w:r>
        <w:t>extratorakální</w:t>
      </w:r>
      <w:proofErr w:type="spellEnd"/>
      <w:r>
        <w:t xml:space="preserve"> nálezy při onemocnění srdce</w:t>
      </w:r>
    </w:p>
    <w:p w:rsidR="00DA0AEE" w:rsidRDefault="00DA0AEE" w:rsidP="00BA7DA8">
      <w:pPr>
        <w:pStyle w:val="Bezmezer"/>
        <w:numPr>
          <w:ilvl w:val="0"/>
          <w:numId w:val="2"/>
        </w:numPr>
      </w:pPr>
      <w:r>
        <w:t>vyšetření srdce pohmatem</w:t>
      </w:r>
    </w:p>
    <w:p w:rsidR="00DA0AEE" w:rsidRDefault="00DA0AEE" w:rsidP="00BA7DA8">
      <w:pPr>
        <w:pStyle w:val="Bezmezer"/>
        <w:numPr>
          <w:ilvl w:val="0"/>
          <w:numId w:val="2"/>
        </w:numPr>
      </w:pPr>
      <w:r>
        <w:t>limitovaná role vyšetření srdce poklepem</w:t>
      </w:r>
    </w:p>
    <w:p w:rsidR="00DA0AEE" w:rsidRDefault="00DA0AEE" w:rsidP="00BA7DA8">
      <w:pPr>
        <w:pStyle w:val="Bezmezer"/>
        <w:numPr>
          <w:ilvl w:val="0"/>
          <w:numId w:val="2"/>
        </w:numPr>
      </w:pPr>
      <w:r>
        <w:t xml:space="preserve">volba vhodného fonendoskopu </w:t>
      </w:r>
    </w:p>
    <w:p w:rsidR="00DA0AEE" w:rsidRDefault="00DA0AEE" w:rsidP="00BA7DA8">
      <w:pPr>
        <w:pStyle w:val="Bezmezer"/>
        <w:numPr>
          <w:ilvl w:val="0"/>
          <w:numId w:val="2"/>
        </w:numPr>
      </w:pPr>
      <w:r>
        <w:t>poslechová místa chlopní</w:t>
      </w:r>
    </w:p>
    <w:p w:rsidR="00DA0AEE" w:rsidRDefault="00DA0AEE" w:rsidP="00BA7DA8">
      <w:pPr>
        <w:pStyle w:val="Bezmezer"/>
        <w:numPr>
          <w:ilvl w:val="0"/>
          <w:numId w:val="2"/>
        </w:numPr>
      </w:pPr>
      <w:r>
        <w:t>dělení šelestů dle charakteristik a intenzity</w:t>
      </w:r>
    </w:p>
    <w:p w:rsidR="00DA0AEE" w:rsidRDefault="00DA0AEE" w:rsidP="00BA7DA8">
      <w:pPr>
        <w:pStyle w:val="Bezmezer"/>
        <w:numPr>
          <w:ilvl w:val="0"/>
          <w:numId w:val="2"/>
        </w:numPr>
      </w:pPr>
      <w:r>
        <w:t>přídatné srdeční zvuky</w:t>
      </w:r>
    </w:p>
    <w:p w:rsidR="00DA0AEE" w:rsidRDefault="00DA0AEE" w:rsidP="00BA7DA8">
      <w:pPr>
        <w:pStyle w:val="Bezmezer"/>
        <w:numPr>
          <w:ilvl w:val="0"/>
          <w:numId w:val="2"/>
        </w:numPr>
      </w:pPr>
      <w:r>
        <w:t>poslechové nálezy u nejčastějších chlopenních vad</w:t>
      </w:r>
    </w:p>
    <w:p w:rsidR="00DA0AEE" w:rsidRPr="00DA0AEE" w:rsidRDefault="00752133" w:rsidP="00BA7DA8">
      <w:pPr>
        <w:pStyle w:val="Bezmezer"/>
        <w:numPr>
          <w:ilvl w:val="0"/>
          <w:numId w:val="2"/>
        </w:numPr>
      </w:pPr>
      <w:r>
        <w:t>tipy a triky pro</w:t>
      </w:r>
      <w:r w:rsidR="00DA0AEE">
        <w:t xml:space="preserve"> </w:t>
      </w:r>
      <w:r>
        <w:t>auskul</w:t>
      </w:r>
      <w:bookmarkStart w:id="0" w:name="_GoBack"/>
      <w:bookmarkEnd w:id="0"/>
      <w:r>
        <w:t>taci srdce.</w:t>
      </w:r>
    </w:p>
    <w:sectPr w:rsidR="00DA0AEE" w:rsidRPr="00DA0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07F"/>
    <w:multiLevelType w:val="hybridMultilevel"/>
    <w:tmpl w:val="13C4A608"/>
    <w:lvl w:ilvl="0" w:tplc="704A23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67640"/>
    <w:multiLevelType w:val="hybridMultilevel"/>
    <w:tmpl w:val="9754D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EC"/>
    <w:rsid w:val="000B66EC"/>
    <w:rsid w:val="000D1855"/>
    <w:rsid w:val="006E6679"/>
    <w:rsid w:val="00752133"/>
    <w:rsid w:val="00A45BC7"/>
    <w:rsid w:val="00AC634F"/>
    <w:rsid w:val="00BA7DA8"/>
    <w:rsid w:val="00C328C6"/>
    <w:rsid w:val="00DA0AEE"/>
    <w:rsid w:val="00F03BAB"/>
    <w:rsid w:val="00F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0AEE"/>
    <w:pPr>
      <w:ind w:left="720"/>
      <w:contextualSpacing/>
    </w:pPr>
  </w:style>
  <w:style w:type="paragraph" w:styleId="Bezmezer">
    <w:name w:val="No Spacing"/>
    <w:uiPriority w:val="1"/>
    <w:qFormat/>
    <w:rsid w:val="000D1855"/>
    <w:pPr>
      <w:spacing w:after="0" w:line="240" w:lineRule="auto"/>
    </w:pPr>
    <w:rPr>
      <w:rFonts w:eastAsiaTheme="minorEastAsia"/>
      <w:lang w:eastAsia="cs-CZ"/>
    </w:rPr>
  </w:style>
  <w:style w:type="character" w:customStyle="1" w:styleId="jmeno">
    <w:name w:val="jmeno"/>
    <w:basedOn w:val="Standardnpsmoodstavce"/>
    <w:rsid w:val="000D1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0AEE"/>
    <w:pPr>
      <w:ind w:left="720"/>
      <w:contextualSpacing/>
    </w:pPr>
  </w:style>
  <w:style w:type="paragraph" w:styleId="Bezmezer">
    <w:name w:val="No Spacing"/>
    <w:uiPriority w:val="1"/>
    <w:qFormat/>
    <w:rsid w:val="000D1855"/>
    <w:pPr>
      <w:spacing w:after="0" w:line="240" w:lineRule="auto"/>
    </w:pPr>
    <w:rPr>
      <w:rFonts w:eastAsiaTheme="minorEastAsia"/>
      <w:lang w:eastAsia="cs-CZ"/>
    </w:rPr>
  </w:style>
  <w:style w:type="character" w:customStyle="1" w:styleId="jmeno">
    <w:name w:val="jmeno"/>
    <w:basedOn w:val="Standardnpsmoodstavce"/>
    <w:rsid w:val="000D1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fn.cz/pracoviste/kliniky-a-oddeleni/ii-interni-klinika-klinika-kardiologie-a-angiolog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fn.cz/pracoviste/kliniky-a-oddeleni/ii-interni-klinika-klinika-kardiologie-a-angiolog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Danzig Vilem</dc:creator>
  <cp:lastModifiedBy>Setina Marek</cp:lastModifiedBy>
  <cp:revision>4</cp:revision>
  <cp:lastPrinted>2016-10-24T12:19:00Z</cp:lastPrinted>
  <dcterms:created xsi:type="dcterms:W3CDTF">2016-09-29T07:25:00Z</dcterms:created>
  <dcterms:modified xsi:type="dcterms:W3CDTF">2016-10-24T12:19:00Z</dcterms:modified>
</cp:coreProperties>
</file>