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D960" w14:textId="3B8E21C0" w:rsidR="00101057" w:rsidRDefault="00101057" w:rsidP="00831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98C82" w14:textId="77777777" w:rsidR="00101057" w:rsidRDefault="00101057" w:rsidP="00101057">
      <w:pPr>
        <w:spacing w:after="120"/>
        <w:rPr>
          <w:b/>
        </w:rPr>
      </w:pPr>
      <w:r>
        <w:rPr>
          <w:b/>
        </w:rPr>
        <w:t>Miloš Sládek</w:t>
      </w:r>
    </w:p>
    <w:p w14:paraId="19202CF2" w14:textId="77777777" w:rsidR="00101057" w:rsidRDefault="00101057" w:rsidP="00101057">
      <w:pPr>
        <w:spacing w:after="120"/>
        <w:rPr>
          <w:b/>
          <w:kern w:val="24"/>
        </w:rPr>
      </w:pPr>
      <w:r>
        <w:rPr>
          <w:b/>
        </w:rPr>
        <w:t>Životopis</w:t>
      </w:r>
    </w:p>
    <w:p w14:paraId="026911F7" w14:textId="77777777" w:rsidR="00101057" w:rsidRDefault="00101057" w:rsidP="00101057">
      <w:pPr>
        <w:spacing w:after="120"/>
        <w:rPr>
          <w:b/>
        </w:rPr>
      </w:pPr>
    </w:p>
    <w:p w14:paraId="13E2E03D" w14:textId="77777777" w:rsidR="00101057" w:rsidRDefault="00101057" w:rsidP="00101057">
      <w:pPr>
        <w:spacing w:after="120"/>
        <w:rPr>
          <w:b/>
          <w:lang w:val="de-DE"/>
        </w:rPr>
      </w:pPr>
      <w:proofErr w:type="spellStart"/>
      <w:r>
        <w:rPr>
          <w:b/>
          <w:lang w:val="de-DE"/>
        </w:rPr>
        <w:t>Osobní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údaje</w:t>
      </w:r>
      <w:proofErr w:type="spellEnd"/>
    </w:p>
    <w:p w14:paraId="01C13DC9" w14:textId="77777777" w:rsidR="00101057" w:rsidRDefault="00101057" w:rsidP="00101057">
      <w:pPr>
        <w:spacing w:after="120"/>
        <w:rPr>
          <w:lang w:val="de-DE"/>
        </w:rPr>
      </w:pPr>
      <w:r>
        <w:rPr>
          <w:b/>
          <w:lang w:val="de-DE"/>
        </w:rPr>
        <w:t xml:space="preserve">Datum </w:t>
      </w:r>
      <w:proofErr w:type="spellStart"/>
      <w:r>
        <w:rPr>
          <w:b/>
          <w:lang w:val="de-DE"/>
        </w:rPr>
        <w:t>narození</w:t>
      </w:r>
      <w:proofErr w:type="spellEnd"/>
      <w:r>
        <w:rPr>
          <w:b/>
          <w:lang w:val="de-DE"/>
        </w:rPr>
        <w:t xml:space="preserve">: </w:t>
      </w:r>
      <w:r>
        <w:rPr>
          <w:lang w:val="de-DE"/>
        </w:rPr>
        <w:tab/>
      </w:r>
      <w:r>
        <w:rPr>
          <w:lang w:val="de-DE"/>
        </w:rPr>
        <w:tab/>
        <w:t xml:space="preserve">7. </w:t>
      </w:r>
      <w:proofErr w:type="spellStart"/>
      <w:r>
        <w:rPr>
          <w:lang w:val="de-DE"/>
        </w:rPr>
        <w:t>srpna</w:t>
      </w:r>
      <w:proofErr w:type="spellEnd"/>
      <w:r>
        <w:rPr>
          <w:lang w:val="de-DE"/>
        </w:rPr>
        <w:t xml:space="preserve"> 1964</w:t>
      </w:r>
    </w:p>
    <w:p w14:paraId="6D6C0648" w14:textId="77777777" w:rsidR="00101057" w:rsidRDefault="00101057" w:rsidP="00101057">
      <w:pPr>
        <w:spacing w:after="120"/>
        <w:rPr>
          <w:lang w:val="en-US"/>
        </w:rPr>
      </w:pPr>
      <w:r>
        <w:rPr>
          <w:b/>
        </w:rPr>
        <w:t>Místo narození:</w:t>
      </w:r>
      <w:r>
        <w:t xml:space="preserve"> </w:t>
      </w:r>
      <w:r>
        <w:tab/>
      </w:r>
      <w:r>
        <w:tab/>
        <w:t>Kladno, ČR</w:t>
      </w:r>
    </w:p>
    <w:p w14:paraId="6439F630" w14:textId="77777777" w:rsidR="00101057" w:rsidRDefault="00101057" w:rsidP="00101057">
      <w:pPr>
        <w:spacing w:after="120"/>
      </w:pPr>
      <w:r>
        <w:rPr>
          <w:b/>
        </w:rPr>
        <w:t xml:space="preserve">Současná adresa: </w:t>
      </w:r>
      <w:r>
        <w:tab/>
      </w:r>
      <w:r>
        <w:tab/>
        <w:t>M. Majerové 936, Kladno-</w:t>
      </w:r>
      <w:proofErr w:type="spellStart"/>
      <w:r>
        <w:t>Švermov</w:t>
      </w:r>
      <w:proofErr w:type="spellEnd"/>
      <w:r>
        <w:t>, 273 09</w:t>
      </w:r>
    </w:p>
    <w:p w14:paraId="1EA66DED" w14:textId="77777777" w:rsidR="00101057" w:rsidRDefault="00101057" w:rsidP="00101057">
      <w:pPr>
        <w:spacing w:after="120"/>
      </w:pPr>
      <w:r>
        <w:rPr>
          <w:b/>
        </w:rPr>
        <w:t>E-mail:</w:t>
      </w:r>
      <w:r>
        <w:tab/>
      </w:r>
      <w:r>
        <w:tab/>
      </w:r>
      <w:r>
        <w:tab/>
        <w:t>milos.sladekzavináčseznam.cz</w:t>
      </w:r>
    </w:p>
    <w:p w14:paraId="71D3D272" w14:textId="77777777" w:rsidR="00101057" w:rsidRDefault="00101057" w:rsidP="00101057">
      <w:pPr>
        <w:spacing w:after="120"/>
      </w:pPr>
      <w:r>
        <w:rPr>
          <w:b/>
        </w:rPr>
        <w:t>Rodinný stav:</w:t>
      </w:r>
      <w:r>
        <w:tab/>
      </w:r>
      <w:r>
        <w:tab/>
        <w:t>ženatý (tři děti)</w:t>
      </w:r>
    </w:p>
    <w:p w14:paraId="663D45D7" w14:textId="77777777" w:rsidR="00101057" w:rsidRDefault="00101057" w:rsidP="00101057">
      <w:pPr>
        <w:spacing w:after="120"/>
      </w:pPr>
    </w:p>
    <w:p w14:paraId="57AD2EA2" w14:textId="77777777" w:rsidR="00101057" w:rsidRDefault="00101057" w:rsidP="00101057">
      <w:pPr>
        <w:spacing w:after="120"/>
        <w:rPr>
          <w:b/>
          <w:lang w:val="de-DE"/>
        </w:rPr>
      </w:pPr>
      <w:proofErr w:type="spellStart"/>
      <w:r>
        <w:rPr>
          <w:b/>
          <w:lang w:val="de-DE"/>
        </w:rPr>
        <w:t>Vzdělání</w:t>
      </w:r>
      <w:proofErr w:type="spellEnd"/>
      <w:r>
        <w:rPr>
          <w:b/>
          <w:lang w:val="de-DE"/>
        </w:rPr>
        <w:tab/>
      </w:r>
    </w:p>
    <w:p w14:paraId="29E2DB6A" w14:textId="77777777" w:rsidR="00101057" w:rsidRDefault="00101057" w:rsidP="00101057">
      <w:pPr>
        <w:spacing w:after="120"/>
        <w:rPr>
          <w:lang w:val="de-DE"/>
        </w:rPr>
      </w:pPr>
      <w:r>
        <w:rPr>
          <w:lang w:val="de-DE"/>
        </w:rPr>
        <w:t>1970–1978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Základní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Kladno-Švermov</w:t>
      </w:r>
      <w:proofErr w:type="spellEnd"/>
    </w:p>
    <w:p w14:paraId="7F082DD2" w14:textId="77777777" w:rsidR="00101057" w:rsidRDefault="00101057" w:rsidP="00101057">
      <w:pPr>
        <w:spacing w:after="120"/>
        <w:rPr>
          <w:lang w:val="de-DE"/>
        </w:rPr>
      </w:pPr>
      <w:r>
        <w:rPr>
          <w:lang w:val="de-DE"/>
        </w:rPr>
        <w:t xml:space="preserve">1978–1982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Gymnázium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Kladno</w:t>
      </w:r>
      <w:proofErr w:type="spellEnd"/>
    </w:p>
    <w:p w14:paraId="77D2D9F5" w14:textId="0871804A" w:rsidR="00101057" w:rsidRDefault="00101057" w:rsidP="00101057">
      <w:pPr>
        <w:spacing w:after="120"/>
        <w:ind w:left="2124" w:hanging="2124"/>
        <w:rPr>
          <w:lang w:val="de-DE"/>
        </w:rPr>
      </w:pPr>
      <w:r>
        <w:rPr>
          <w:lang w:val="de-DE"/>
        </w:rPr>
        <w:t>1982–1986</w:t>
      </w:r>
      <w:r>
        <w:rPr>
          <w:lang w:val="de-DE"/>
        </w:rPr>
        <w:tab/>
      </w:r>
      <w:r>
        <w:rPr>
          <w:lang w:val="de-DE"/>
        </w:rPr>
        <w:t xml:space="preserve">UK FF Praha, </w:t>
      </w:r>
      <w:proofErr w:type="spellStart"/>
      <w:r>
        <w:rPr>
          <w:lang w:val="de-DE"/>
        </w:rPr>
        <w:t>obor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historie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diplomová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Demografická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sociální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struktura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třeboňských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panství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roce</w:t>
      </w:r>
      <w:proofErr w:type="spellEnd"/>
      <w:r>
        <w:rPr>
          <w:lang w:val="de-DE"/>
        </w:rPr>
        <w:t xml:space="preserve"> 1651 v </w:t>
      </w:r>
      <w:proofErr w:type="spellStart"/>
      <w:r>
        <w:rPr>
          <w:lang w:val="de-DE"/>
        </w:rPr>
        <w:t>semináři</w:t>
      </w:r>
      <w:proofErr w:type="spellEnd"/>
      <w:r>
        <w:rPr>
          <w:lang w:val="de-DE"/>
        </w:rPr>
        <w:t xml:space="preserve"> prof. Josefa </w:t>
      </w:r>
      <w:proofErr w:type="spellStart"/>
      <w:r>
        <w:rPr>
          <w:lang w:val="de-DE"/>
        </w:rPr>
        <w:t>Petráně</w:t>
      </w:r>
      <w:proofErr w:type="spellEnd"/>
      <w:r>
        <w:rPr>
          <w:lang w:val="de-DE"/>
        </w:rPr>
        <w:t>)</w:t>
      </w:r>
    </w:p>
    <w:p w14:paraId="6F0071D4" w14:textId="77777777" w:rsidR="00101057" w:rsidRDefault="00101057" w:rsidP="00101057">
      <w:pPr>
        <w:spacing w:after="120"/>
        <w:rPr>
          <w:lang w:val="de-DE"/>
        </w:rPr>
      </w:pPr>
      <w:r>
        <w:rPr>
          <w:lang w:val="de-DE"/>
        </w:rPr>
        <w:t>1987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tzv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malý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doktorát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PhDr</w:t>
      </w:r>
      <w:proofErr w:type="spellEnd"/>
      <w:r>
        <w:rPr>
          <w:lang w:val="de-DE"/>
        </w:rPr>
        <w:t>.)</w:t>
      </w:r>
    </w:p>
    <w:p w14:paraId="7F1BCC85" w14:textId="77777777" w:rsidR="00101057" w:rsidRDefault="00101057" w:rsidP="00101057">
      <w:pPr>
        <w:spacing w:after="120"/>
      </w:pPr>
      <w:r>
        <w:t>1991</w:t>
      </w:r>
      <w:r>
        <w:tab/>
      </w:r>
      <w:r>
        <w:tab/>
      </w:r>
      <w:r>
        <w:tab/>
        <w:t>měsíční stáž na pařížských univerzitách</w:t>
      </w:r>
    </w:p>
    <w:p w14:paraId="688209EB" w14:textId="05533B4D" w:rsidR="00101057" w:rsidRDefault="00101057" w:rsidP="00101057">
      <w:pPr>
        <w:spacing w:after="120"/>
      </w:pPr>
      <w:r>
        <w:t>od 2008</w:t>
      </w:r>
      <w:r>
        <w:tab/>
      </w:r>
      <w:r>
        <w:tab/>
        <w:t>KTF UK v Praze, doktorské studium, obor církevní a obecné dějiny</w:t>
      </w:r>
      <w:r>
        <w:rPr>
          <w:i/>
          <w:iCs/>
        </w:rPr>
        <w:t xml:space="preserve"> </w:t>
      </w:r>
      <w:r>
        <w:t xml:space="preserve">(školitel </w:t>
      </w:r>
      <w:r>
        <w:tab/>
      </w:r>
      <w:r>
        <w:tab/>
      </w:r>
      <w:r>
        <w:tab/>
      </w:r>
      <w:r>
        <w:t xml:space="preserve">univ. prof. Jan </w:t>
      </w:r>
      <w:proofErr w:type="spellStart"/>
      <w:r>
        <w:t>Royt</w:t>
      </w:r>
      <w:proofErr w:type="spellEnd"/>
      <w:r>
        <w:t>)</w:t>
      </w:r>
    </w:p>
    <w:p w14:paraId="5FC36319" w14:textId="77777777" w:rsidR="00101057" w:rsidRDefault="00101057" w:rsidP="00101057">
      <w:pPr>
        <w:spacing w:after="120"/>
      </w:pPr>
      <w:r>
        <w:t>2013</w:t>
      </w:r>
      <w:r>
        <w:tab/>
      </w:r>
      <w:r>
        <w:tab/>
      </w:r>
      <w:r>
        <w:tab/>
        <w:t>dokončení doktorského studia, titul Ph.D.</w:t>
      </w:r>
    </w:p>
    <w:p w14:paraId="65BD910B" w14:textId="0E180110" w:rsidR="00101057" w:rsidRDefault="00101057" w:rsidP="00101057">
      <w:pPr>
        <w:spacing w:after="120"/>
      </w:pPr>
      <w:r>
        <w:t>2018</w:t>
      </w:r>
      <w:r>
        <w:tab/>
      </w:r>
      <w:r>
        <w:tab/>
      </w:r>
      <w:r>
        <w:tab/>
        <w:t xml:space="preserve">úspěšné ukončení habilitačního řízení na </w:t>
      </w:r>
      <w:r>
        <w:t xml:space="preserve">FF </w:t>
      </w:r>
      <w:r>
        <w:t>UP v Olomouci</w:t>
      </w:r>
    </w:p>
    <w:p w14:paraId="34724078" w14:textId="77777777" w:rsidR="00101057" w:rsidRDefault="00101057" w:rsidP="00101057">
      <w:pPr>
        <w:spacing w:after="120"/>
      </w:pPr>
    </w:p>
    <w:p w14:paraId="1E1FFD88" w14:textId="77777777" w:rsidR="00101057" w:rsidRDefault="00101057" w:rsidP="00101057">
      <w:pPr>
        <w:spacing w:after="120"/>
        <w:rPr>
          <w:b/>
        </w:rPr>
      </w:pPr>
      <w:r>
        <w:rPr>
          <w:b/>
        </w:rPr>
        <w:t>Zaměstnání</w:t>
      </w:r>
    </w:p>
    <w:p w14:paraId="4C4E1E40" w14:textId="337AB716" w:rsidR="00101057" w:rsidRDefault="00101057" w:rsidP="00101057">
      <w:pPr>
        <w:spacing w:after="120"/>
        <w:ind w:left="2124" w:hanging="2124"/>
        <w:rPr>
          <w:b/>
        </w:rPr>
      </w:pPr>
      <w:r>
        <w:t>1986–1990</w:t>
      </w:r>
      <w:r>
        <w:rPr>
          <w:b/>
        </w:rPr>
        <w:t xml:space="preserve"> </w:t>
      </w:r>
      <w:r>
        <w:rPr>
          <w:b/>
        </w:rPr>
        <w:tab/>
      </w:r>
      <w:r>
        <w:t xml:space="preserve">Okresní muzeum Praha-západ v Jílovém u Prahy, odborný pracovník (historik, archivář, etnograf, knihovník) </w:t>
      </w:r>
    </w:p>
    <w:p w14:paraId="6BEB60E7" w14:textId="6175EEA3" w:rsidR="00101057" w:rsidRDefault="00101057" w:rsidP="00101057">
      <w:pPr>
        <w:spacing w:after="120"/>
        <w:ind w:left="2124" w:hanging="2124"/>
        <w:rPr>
          <w:b/>
        </w:rPr>
      </w:pPr>
      <w:proofErr w:type="gramStart"/>
      <w:r>
        <w:rPr>
          <w:bCs/>
        </w:rPr>
        <w:t>1990</w:t>
      </w:r>
      <w:proofErr w:type="gramEnd"/>
      <w:r>
        <w:t>–</w:t>
      </w:r>
      <w:proofErr w:type="gramStart"/>
      <w:r>
        <w:t>dosud</w:t>
      </w:r>
      <w:proofErr w:type="gramEnd"/>
      <w:r>
        <w:rPr>
          <w:b/>
        </w:rPr>
        <w:tab/>
      </w:r>
      <w:r>
        <w:rPr>
          <w:bCs/>
        </w:rPr>
        <w:t>Památník národního písemnictví, literární archiv, kurátor (do roku 2013 plný úvazek, od roku 2013 poloviční úvazek</w:t>
      </w:r>
      <w:r>
        <w:rPr>
          <w:bCs/>
        </w:rPr>
        <w:t>, od roku 2018 čtvrtinový úvazek</w:t>
      </w:r>
      <w:r>
        <w:rPr>
          <w:bCs/>
        </w:rPr>
        <w:t>)</w:t>
      </w:r>
    </w:p>
    <w:p w14:paraId="3FF16E16" w14:textId="2BE12C30" w:rsidR="00101057" w:rsidRDefault="00101057" w:rsidP="00101057">
      <w:pPr>
        <w:spacing w:after="120"/>
        <w:ind w:left="2124" w:hanging="2124"/>
        <w:rPr>
          <w:b/>
        </w:rPr>
      </w:pPr>
      <w:r>
        <w:rPr>
          <w:bCs/>
        </w:rPr>
        <w:t>1998–2023</w:t>
      </w:r>
      <w:r>
        <w:rPr>
          <w:bCs/>
        </w:rPr>
        <w:tab/>
      </w:r>
      <w:r>
        <w:rPr>
          <w:bCs/>
        </w:rPr>
        <w:t>Pedagogická fakulta UK Praha</w:t>
      </w:r>
      <w:r>
        <w:rPr>
          <w:bCs/>
        </w:rPr>
        <w:t xml:space="preserve"> (od roku 2013 DPP, spolupráce ukončena v červnu 2023)</w:t>
      </w:r>
    </w:p>
    <w:p w14:paraId="2C1918B0" w14:textId="0750B832" w:rsidR="00101057" w:rsidRDefault="00101057" w:rsidP="00101057">
      <w:pPr>
        <w:spacing w:after="120"/>
        <w:ind w:left="2265" w:hanging="2265"/>
        <w:rPr>
          <w:bCs/>
        </w:rPr>
      </w:pPr>
      <w:proofErr w:type="gramStart"/>
      <w:r>
        <w:rPr>
          <w:bCs/>
        </w:rPr>
        <w:t>2011</w:t>
      </w:r>
      <w:proofErr w:type="gramEnd"/>
      <w:r>
        <w:rPr>
          <w:bCs/>
        </w:rPr>
        <w:t>–</w:t>
      </w:r>
      <w:proofErr w:type="gramStart"/>
      <w:r>
        <w:rPr>
          <w:bCs/>
        </w:rPr>
        <w:t>dosud</w:t>
      </w:r>
      <w:proofErr w:type="gramEnd"/>
      <w:r>
        <w:rPr>
          <w:bCs/>
        </w:rPr>
        <w:tab/>
      </w:r>
      <w:r>
        <w:rPr>
          <w:bCs/>
        </w:rPr>
        <w:t>Katolická teologická fakulta UK Praha (od roku 2013 plný úvazek)</w:t>
      </w:r>
    </w:p>
    <w:p w14:paraId="59D4D17B" w14:textId="77777777" w:rsidR="00101057" w:rsidRDefault="00101057" w:rsidP="00101057">
      <w:pPr>
        <w:spacing w:after="120"/>
        <w:ind w:left="2265" w:hanging="2265"/>
        <w:rPr>
          <w:bCs/>
        </w:rPr>
      </w:pPr>
    </w:p>
    <w:p w14:paraId="547548B4" w14:textId="77777777" w:rsidR="00101057" w:rsidRDefault="00101057" w:rsidP="00101057">
      <w:pPr>
        <w:spacing w:after="120"/>
        <w:ind w:left="2265" w:hanging="2265"/>
        <w:rPr>
          <w:b/>
          <w:bCs/>
        </w:rPr>
      </w:pPr>
      <w:r>
        <w:rPr>
          <w:b/>
          <w:bCs/>
        </w:rPr>
        <w:t>Pedagogická praxe na vysokých školách</w:t>
      </w:r>
    </w:p>
    <w:p w14:paraId="3273063F" w14:textId="0CF44188" w:rsidR="00101057" w:rsidRDefault="00101057" w:rsidP="00101057">
      <w:pPr>
        <w:spacing w:after="120"/>
        <w:ind w:left="2124" w:hanging="2124"/>
        <w:rPr>
          <w:b/>
        </w:rPr>
      </w:pPr>
      <w:r>
        <w:rPr>
          <w:bCs/>
        </w:rPr>
        <w:t>1994–1997</w:t>
      </w:r>
      <w:r>
        <w:rPr>
          <w:bCs/>
        </w:rPr>
        <w:tab/>
      </w:r>
      <w:r>
        <w:rPr>
          <w:bCs/>
        </w:rPr>
        <w:t>Univerzita J. E. Purkyně Ústí nad Labem (externí přednášky ze starší české literatury na katedře historie, cca 2 hodiny týdně pouze v letních semestrech)</w:t>
      </w:r>
    </w:p>
    <w:p w14:paraId="01C36519" w14:textId="708AD392" w:rsidR="00101057" w:rsidRDefault="00101057" w:rsidP="00101057">
      <w:pPr>
        <w:spacing w:after="120"/>
        <w:ind w:left="2124" w:hanging="2124"/>
        <w:rPr>
          <w:b/>
        </w:rPr>
      </w:pPr>
      <w:r>
        <w:rPr>
          <w:bCs/>
        </w:rPr>
        <w:lastRenderedPageBreak/>
        <w:t>1998–2023</w:t>
      </w:r>
      <w:r>
        <w:rPr>
          <w:bCs/>
        </w:rPr>
        <w:tab/>
      </w:r>
      <w:r>
        <w:rPr>
          <w:bCs/>
        </w:rPr>
        <w:t>Pedagogická fakulta UK Praha; odborný asistent na katedře české literatury, vyučované předměty: Starší česká literatura a Úvod do studia kulturní historie a starší české literatury, týdně podle počtu studentů 6–8 hodin; praxe z vedení různých typů kulturněhistorických studentských exkurzí od jednodenních po zahraniční desetidenní (Německo, Polsko, Litva. Lotyšsko, Ukrajina, Slovensko, Maďarsko, Rumunsko, Srbsko, Makedonie, Černá Hora, Bosna a Hercegovina, Chorvatsko, Slovinsko, Rakousko, mnohdy ve spolupráci se zahraničními univerzitami, např. Bělehrad, Szeged, Vratislav)</w:t>
      </w:r>
    </w:p>
    <w:p w14:paraId="400A2B20" w14:textId="78FA31B4" w:rsidR="00101057" w:rsidRDefault="00101057" w:rsidP="00101057">
      <w:pPr>
        <w:spacing w:after="120"/>
        <w:ind w:left="2265" w:hanging="2265"/>
        <w:rPr>
          <w:bCs/>
        </w:rPr>
      </w:pPr>
      <w:proofErr w:type="gramStart"/>
      <w:r>
        <w:rPr>
          <w:bCs/>
        </w:rPr>
        <w:t>2011</w:t>
      </w:r>
      <w:proofErr w:type="gramEnd"/>
      <w:r>
        <w:rPr>
          <w:bCs/>
        </w:rPr>
        <w:t>–</w:t>
      </w:r>
      <w:proofErr w:type="gramStart"/>
      <w:r>
        <w:rPr>
          <w:bCs/>
        </w:rPr>
        <w:t>dosud</w:t>
      </w:r>
      <w:proofErr w:type="gramEnd"/>
      <w:r>
        <w:rPr>
          <w:bCs/>
        </w:rPr>
        <w:t xml:space="preserve"> </w:t>
      </w:r>
      <w:r>
        <w:rPr>
          <w:bCs/>
        </w:rPr>
        <w:tab/>
        <w:t>Katolická teologická fakulta UK Praha; odborný asistent v Ústavu dějin křesťanského umění, výuka předmětů: Křesťanská spiritualita v literatuře středověku; Celoevropský humanismus a barokní fenomén-jejich projekce v literatuře; „Mezi klasicismem a romantismem“: kulturní a literární dějiny mezi léty 1750–1820; Literatura evropského a českého baroka; Pohled na starší českou literaturu; Úvod do studia starší literatury;</w:t>
      </w:r>
      <w:r>
        <w:rPr>
          <w:bCs/>
        </w:rPr>
        <w:t xml:space="preserve"> </w:t>
      </w:r>
      <w:r>
        <w:rPr>
          <w:bCs/>
        </w:rPr>
        <w:t xml:space="preserve">Seminář humanistické a barokní literatury; týdně </w:t>
      </w:r>
      <w:r>
        <w:rPr>
          <w:bCs/>
        </w:rPr>
        <w:t>10-</w:t>
      </w:r>
      <w:r>
        <w:rPr>
          <w:bCs/>
        </w:rPr>
        <w:t>12 hodin.</w:t>
      </w:r>
    </w:p>
    <w:p w14:paraId="3151C2D9" w14:textId="28ACCD6F" w:rsidR="00101057" w:rsidRDefault="00101057" w:rsidP="00101057">
      <w:pPr>
        <w:spacing w:after="120"/>
        <w:ind w:left="2265" w:hanging="2265"/>
        <w:rPr>
          <w:bCs/>
        </w:rPr>
      </w:pPr>
    </w:p>
    <w:p w14:paraId="0851E38F" w14:textId="674FEF3A" w:rsidR="00101057" w:rsidRDefault="00101057" w:rsidP="00101057">
      <w:pPr>
        <w:spacing w:after="120"/>
        <w:ind w:left="2265" w:hanging="2265"/>
        <w:rPr>
          <w:b/>
          <w:bCs/>
        </w:rPr>
      </w:pPr>
      <w:r w:rsidRPr="00101057">
        <w:rPr>
          <w:b/>
          <w:bCs/>
        </w:rPr>
        <w:t>Mezinárodní spolupráce</w:t>
      </w:r>
    </w:p>
    <w:p w14:paraId="0099779D" w14:textId="419C98B9" w:rsidR="00101057" w:rsidRPr="00101057" w:rsidRDefault="00101057" w:rsidP="00101057">
      <w:pPr>
        <w:spacing w:after="120"/>
        <w:ind w:left="2265" w:hanging="2265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Dlouhodobá spolupráce s Univerzitou Komenského v Bratislavě, zejména v rámci příprav a realizací mezinárodních konferencí a kolokvií věnovaných dějinám homiletiky (Doc. Erika </w:t>
      </w:r>
      <w:proofErr w:type="spellStart"/>
      <w:r>
        <w:rPr>
          <w:bCs/>
        </w:rPr>
        <w:t>Brtáňová</w:t>
      </w:r>
      <w:proofErr w:type="spellEnd"/>
      <w:r>
        <w:rPr>
          <w:bCs/>
        </w:rPr>
        <w:t xml:space="preserve">). Dlouhodobá spolupráce s katedrou bohemistiky na </w:t>
      </w:r>
      <w:proofErr w:type="spellStart"/>
      <w:r w:rsidR="006206D7">
        <w:rPr>
          <w:bCs/>
        </w:rPr>
        <w:t>Uniwersytetu</w:t>
      </w:r>
      <w:proofErr w:type="spellEnd"/>
      <w:r w:rsidR="006206D7">
        <w:rPr>
          <w:bCs/>
        </w:rPr>
        <w:t xml:space="preserve"> </w:t>
      </w:r>
      <w:proofErr w:type="spellStart"/>
      <w:r w:rsidR="006206D7">
        <w:rPr>
          <w:bCs/>
        </w:rPr>
        <w:t>Wroclawskim</w:t>
      </w:r>
      <w:proofErr w:type="spellEnd"/>
      <w:r w:rsidR="006206D7">
        <w:rPr>
          <w:bCs/>
        </w:rPr>
        <w:t xml:space="preserve"> (Dr. Jaroslav </w:t>
      </w:r>
      <w:proofErr w:type="spellStart"/>
      <w:r w:rsidR="006206D7">
        <w:rPr>
          <w:bCs/>
        </w:rPr>
        <w:t>Malicki</w:t>
      </w:r>
      <w:proofErr w:type="spellEnd"/>
      <w:r w:rsidR="006206D7">
        <w:rPr>
          <w:bCs/>
        </w:rPr>
        <w:t xml:space="preserve">) a s katedrou slavistiky na ELTE v Budapešti (Dr. Andor </w:t>
      </w:r>
      <w:proofErr w:type="spellStart"/>
      <w:r w:rsidR="006206D7">
        <w:rPr>
          <w:bCs/>
        </w:rPr>
        <w:t>Mészaros</w:t>
      </w:r>
      <w:proofErr w:type="spellEnd"/>
      <w:r w:rsidR="006206D7">
        <w:rPr>
          <w:bCs/>
        </w:rPr>
        <w:t xml:space="preserve">), v letech 2013–2017 příprava a úspěšná realizace mezinárodního grantu OTKA NN 107667 (nositel ELTE Budapešť), věnovaného soupisu </w:t>
      </w:r>
      <w:proofErr w:type="spellStart"/>
      <w:r w:rsidR="006206D7">
        <w:rPr>
          <w:bCs/>
        </w:rPr>
        <w:t>hungarik</w:t>
      </w:r>
      <w:proofErr w:type="spellEnd"/>
      <w:r w:rsidR="006206D7">
        <w:rPr>
          <w:bCs/>
        </w:rPr>
        <w:t xml:space="preserve"> v českých archivech, zejména v LA PNP v Praze</w:t>
      </w:r>
      <w:bookmarkStart w:id="0" w:name="_GoBack"/>
      <w:bookmarkEnd w:id="0"/>
      <w:r w:rsidR="006206D7">
        <w:rPr>
          <w:bCs/>
        </w:rPr>
        <w:t>.</w:t>
      </w:r>
    </w:p>
    <w:p w14:paraId="6125498F" w14:textId="77777777" w:rsidR="00101057" w:rsidRDefault="00101057" w:rsidP="00101057">
      <w:pPr>
        <w:spacing w:after="120" w:line="360" w:lineRule="auto"/>
        <w:ind w:left="2265" w:hanging="2265"/>
        <w:rPr>
          <w:bCs/>
        </w:rPr>
      </w:pPr>
    </w:p>
    <w:p w14:paraId="6E83E91C" w14:textId="77777777" w:rsidR="00101057" w:rsidRDefault="00101057" w:rsidP="00101057">
      <w:pPr>
        <w:spacing w:line="360" w:lineRule="auto"/>
        <w:rPr>
          <w:b/>
        </w:rPr>
      </w:pPr>
      <w:r>
        <w:rPr>
          <w:b/>
        </w:rPr>
        <w:t>Hlavní obory vědeckého zájmu</w:t>
      </w:r>
    </w:p>
    <w:p w14:paraId="5592C22B" w14:textId="77777777" w:rsidR="00101057" w:rsidRDefault="00101057" w:rsidP="00101057">
      <w:pPr>
        <w:spacing w:line="360" w:lineRule="auto"/>
        <w:ind w:firstLine="708"/>
        <w:rPr>
          <w:kern w:val="24"/>
        </w:rPr>
      </w:pPr>
      <w:r>
        <w:rPr>
          <w:b/>
        </w:rPr>
        <w:t>-</w:t>
      </w:r>
      <w:r>
        <w:t>česká pobělohorská próza</w:t>
      </w:r>
    </w:p>
    <w:p w14:paraId="7A2FD425" w14:textId="77777777" w:rsidR="00101057" w:rsidRDefault="00101057" w:rsidP="00101057">
      <w:pPr>
        <w:spacing w:line="360" w:lineRule="auto"/>
        <w:ind w:firstLine="708"/>
      </w:pPr>
      <w:r>
        <w:t>-dějiny oboru literární a kulturní historie</w:t>
      </w:r>
    </w:p>
    <w:p w14:paraId="17EA7832" w14:textId="77777777" w:rsidR="00101057" w:rsidRDefault="00101057" w:rsidP="00101057">
      <w:pPr>
        <w:spacing w:line="360" w:lineRule="auto"/>
        <w:ind w:firstLine="708"/>
      </w:pPr>
      <w:r>
        <w:t>-historická demografie (v mladších letech)</w:t>
      </w:r>
    </w:p>
    <w:p w14:paraId="1911C73F" w14:textId="77777777" w:rsidR="00101057" w:rsidRDefault="00101057" w:rsidP="00101057">
      <w:pPr>
        <w:spacing w:line="360" w:lineRule="auto"/>
        <w:ind w:firstLine="708"/>
      </w:pPr>
      <w:r>
        <w:t>-destrukce sakrálních památek po roce 1945 (v mladších letech)</w:t>
      </w:r>
    </w:p>
    <w:p w14:paraId="5A156E63" w14:textId="77777777" w:rsidR="00101057" w:rsidRDefault="00101057" w:rsidP="00101057"/>
    <w:p w14:paraId="0338B624" w14:textId="77777777" w:rsidR="00101057" w:rsidRDefault="00101057" w:rsidP="00101057">
      <w:pPr>
        <w:spacing w:after="120"/>
        <w:ind w:left="2265" w:hanging="2265"/>
        <w:rPr>
          <w:b/>
          <w:bCs/>
        </w:rPr>
      </w:pPr>
      <w:r>
        <w:rPr>
          <w:b/>
          <w:bCs/>
        </w:rPr>
        <w:t>Typy vědeckých a odborných publikací a další výstupy odborné činnosti</w:t>
      </w:r>
    </w:p>
    <w:p w14:paraId="31B04551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>odborné studie a články (srov. seznam publikací)</w:t>
      </w:r>
    </w:p>
    <w:p w14:paraId="525FFDC8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>popularizační články (časopisy Tvar, Souvislosti, Posel z Budče aj.)</w:t>
      </w:r>
    </w:p>
    <w:p w14:paraId="4797CBD4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>popularizační přednášky a veřejné přednášky pro akademickou i odbornou veřejnost (Univerzitní knihovna Hradec Králové, Knihovna Akademie věd ČR, Památník národního písemnictví, Sládečkovo muzeum Kladno, Středočeská galerie Kutná Hora aj.)</w:t>
      </w:r>
    </w:p>
    <w:p w14:paraId="25736C9E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lastRenderedPageBreak/>
        <w:t>výstavy (zejména Památník národního písemnictví, např. Literární kuriozity, Sláva a smrt, naposledy Karlova kolébka k výročí narození Karla IV. (2016)</w:t>
      </w:r>
    </w:p>
    <w:p w14:paraId="581AB2C1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>scénáře literárních pořadů (zejména z barokní literatury, pro Památník národního písemnictví, ale i v rámci výuky společně se studenty v rámci výuky)</w:t>
      </w:r>
    </w:p>
    <w:p w14:paraId="13486949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 xml:space="preserve">scénáře rekonstrukcí barokních </w:t>
      </w:r>
      <w:proofErr w:type="spellStart"/>
      <w:r>
        <w:rPr>
          <w:bCs/>
        </w:rPr>
        <w:t>festivit</w:t>
      </w:r>
      <w:proofErr w:type="spellEnd"/>
      <w:r>
        <w:rPr>
          <w:bCs/>
        </w:rPr>
        <w:t xml:space="preserve"> (společně se studenty v rámci výuky, zejména rekonstrukce barokních poutí do Hájku u Prahy)</w:t>
      </w:r>
    </w:p>
    <w:p w14:paraId="5BFBE0D2" w14:textId="77777777" w:rsidR="00101057" w:rsidRDefault="00101057" w:rsidP="00101057">
      <w:pPr>
        <w:numPr>
          <w:ilvl w:val="0"/>
          <w:numId w:val="6"/>
        </w:numPr>
        <w:spacing w:after="120" w:line="240" w:lineRule="auto"/>
        <w:jc w:val="both"/>
        <w:rPr>
          <w:bCs/>
        </w:rPr>
      </w:pPr>
      <w:r>
        <w:rPr>
          <w:bCs/>
        </w:rPr>
        <w:t>režie barokních divadelních her v provedení studentských souborů (na okraji výuky)</w:t>
      </w:r>
    </w:p>
    <w:p w14:paraId="56B19AF1" w14:textId="77777777" w:rsidR="00101057" w:rsidRDefault="00101057" w:rsidP="00831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DC"/>
    <w:multiLevelType w:val="hybridMultilevel"/>
    <w:tmpl w:val="5D0E7E64"/>
    <w:lvl w:ilvl="0" w:tplc="0A84A44A">
      <w:start w:val="1370"/>
      <w:numFmt w:val="bullet"/>
      <w:lvlText w:val="-"/>
      <w:lvlJc w:val="left"/>
      <w:pPr>
        <w:ind w:left="11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0D3278A7"/>
    <w:multiLevelType w:val="hybridMultilevel"/>
    <w:tmpl w:val="63C850F0"/>
    <w:lvl w:ilvl="0" w:tplc="EB188776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725C"/>
    <w:multiLevelType w:val="hybridMultilevel"/>
    <w:tmpl w:val="7D825A0C"/>
    <w:lvl w:ilvl="0" w:tplc="2E40D54C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1CB"/>
    <w:multiLevelType w:val="hybridMultilevel"/>
    <w:tmpl w:val="C53055D4"/>
    <w:lvl w:ilvl="0" w:tplc="5FF819A8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05F1"/>
    <w:multiLevelType w:val="hybridMultilevel"/>
    <w:tmpl w:val="D7F0D116"/>
    <w:lvl w:ilvl="0" w:tplc="05329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3CB5"/>
    <w:multiLevelType w:val="hybridMultilevel"/>
    <w:tmpl w:val="0A8869FA"/>
    <w:lvl w:ilvl="0" w:tplc="F86AB360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5"/>
    <w:rsid w:val="000913DC"/>
    <w:rsid w:val="000930DE"/>
    <w:rsid w:val="000E600A"/>
    <w:rsid w:val="000F3ABE"/>
    <w:rsid w:val="00101057"/>
    <w:rsid w:val="00104974"/>
    <w:rsid w:val="00155DE9"/>
    <w:rsid w:val="001822D6"/>
    <w:rsid w:val="001C3F74"/>
    <w:rsid w:val="001F37CB"/>
    <w:rsid w:val="002144FB"/>
    <w:rsid w:val="00215813"/>
    <w:rsid w:val="00223D58"/>
    <w:rsid w:val="002A2D0C"/>
    <w:rsid w:val="002A4B6E"/>
    <w:rsid w:val="0032057D"/>
    <w:rsid w:val="00345EC6"/>
    <w:rsid w:val="0037355F"/>
    <w:rsid w:val="00391DE5"/>
    <w:rsid w:val="003E6210"/>
    <w:rsid w:val="003F0595"/>
    <w:rsid w:val="004D4A24"/>
    <w:rsid w:val="0052105C"/>
    <w:rsid w:val="00526591"/>
    <w:rsid w:val="005539A8"/>
    <w:rsid w:val="00587CAC"/>
    <w:rsid w:val="005B12E8"/>
    <w:rsid w:val="005D6E94"/>
    <w:rsid w:val="0061608D"/>
    <w:rsid w:val="006206D7"/>
    <w:rsid w:val="00632E58"/>
    <w:rsid w:val="006838E9"/>
    <w:rsid w:val="006C4806"/>
    <w:rsid w:val="006C751C"/>
    <w:rsid w:val="00716AB7"/>
    <w:rsid w:val="007179C4"/>
    <w:rsid w:val="0073286F"/>
    <w:rsid w:val="00734A86"/>
    <w:rsid w:val="007657C9"/>
    <w:rsid w:val="007A012A"/>
    <w:rsid w:val="007B452D"/>
    <w:rsid w:val="007C633F"/>
    <w:rsid w:val="008153F3"/>
    <w:rsid w:val="0083121B"/>
    <w:rsid w:val="00873A86"/>
    <w:rsid w:val="00944DAB"/>
    <w:rsid w:val="00A04C3F"/>
    <w:rsid w:val="00A4305C"/>
    <w:rsid w:val="00A56315"/>
    <w:rsid w:val="00A758DC"/>
    <w:rsid w:val="00A9495B"/>
    <w:rsid w:val="00AD0F69"/>
    <w:rsid w:val="00B03E15"/>
    <w:rsid w:val="00B5181D"/>
    <w:rsid w:val="00B5441F"/>
    <w:rsid w:val="00B574D7"/>
    <w:rsid w:val="00B77370"/>
    <w:rsid w:val="00B91212"/>
    <w:rsid w:val="00BC33F7"/>
    <w:rsid w:val="00BE29DD"/>
    <w:rsid w:val="00C169CE"/>
    <w:rsid w:val="00C478FA"/>
    <w:rsid w:val="00C97C79"/>
    <w:rsid w:val="00CB00AA"/>
    <w:rsid w:val="00CC622E"/>
    <w:rsid w:val="00CF0960"/>
    <w:rsid w:val="00D05325"/>
    <w:rsid w:val="00D6555F"/>
    <w:rsid w:val="00DB5F18"/>
    <w:rsid w:val="00E66F38"/>
    <w:rsid w:val="00EA346B"/>
    <w:rsid w:val="00EA618C"/>
    <w:rsid w:val="00EC7FC8"/>
    <w:rsid w:val="00EF38B9"/>
    <w:rsid w:val="00F0510D"/>
    <w:rsid w:val="00F813AA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D964"/>
  <w15:chartTrackingRefBased/>
  <w15:docId w15:val="{4BD80C24-7F0E-4110-B370-70A23CF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Wiendlová</dc:creator>
  <cp:keywords/>
  <dc:description/>
  <cp:lastModifiedBy>Miloš Sládek</cp:lastModifiedBy>
  <cp:revision>4</cp:revision>
  <dcterms:created xsi:type="dcterms:W3CDTF">2023-07-26T06:09:00Z</dcterms:created>
  <dcterms:modified xsi:type="dcterms:W3CDTF">2023-07-26T06:26:00Z</dcterms:modified>
</cp:coreProperties>
</file>