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AE" w:rsidRDefault="00DB3BAE">
      <w:bookmarkStart w:id="0" w:name="_GoBack"/>
      <w:bookmarkEnd w:id="0"/>
    </w:p>
    <w:p w:rsidR="00DB3BAE" w:rsidRPr="00DB3BAE" w:rsidRDefault="00DB3BAE" w:rsidP="00DB3BAE">
      <w:pPr>
        <w:rPr>
          <w:rFonts w:ascii="Times New Roman" w:hAnsi="Times New Roman" w:cs="Times New Roman"/>
          <w:sz w:val="24"/>
          <w:szCs w:val="24"/>
        </w:rPr>
      </w:pPr>
      <w:r w:rsidRPr="00DB3BAE">
        <w:rPr>
          <w:rFonts w:ascii="Times New Roman" w:hAnsi="Times New Roman" w:cs="Times New Roman"/>
          <w:sz w:val="24"/>
          <w:szCs w:val="24"/>
        </w:rPr>
        <w:t>Výběrové (diplomní, magisterské, bakalářské, specializační) semináře ÚHSD</w:t>
      </w:r>
    </w:p>
    <w:p w:rsidR="00055182" w:rsidRPr="00DB3BAE" w:rsidRDefault="00DB3BAE">
      <w:pPr>
        <w:rPr>
          <w:rFonts w:ascii="Times New Roman" w:hAnsi="Times New Roman" w:cs="Times New Roman"/>
          <w:b/>
          <w:sz w:val="24"/>
          <w:szCs w:val="24"/>
        </w:rPr>
      </w:pPr>
      <w:r w:rsidRPr="00DB3BAE">
        <w:rPr>
          <w:rFonts w:ascii="Times New Roman" w:hAnsi="Times New Roman" w:cs="Times New Roman"/>
          <w:b/>
          <w:sz w:val="24"/>
          <w:szCs w:val="24"/>
        </w:rPr>
        <w:t xml:space="preserve">Sociální a kulturní dějiny 20.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B3BAE">
        <w:rPr>
          <w:rFonts w:ascii="Times New Roman" w:hAnsi="Times New Roman" w:cs="Times New Roman"/>
          <w:b/>
          <w:sz w:val="24"/>
          <w:szCs w:val="24"/>
        </w:rPr>
        <w:t>toletí</w:t>
      </w:r>
    </w:p>
    <w:p w:rsidR="00DB3BAE" w:rsidRPr="00DB3BAE" w:rsidRDefault="00DB3BAE">
      <w:pPr>
        <w:rPr>
          <w:rFonts w:ascii="Times New Roman" w:hAnsi="Times New Roman" w:cs="Times New Roman"/>
          <w:sz w:val="24"/>
          <w:szCs w:val="24"/>
        </w:rPr>
      </w:pPr>
      <w:r w:rsidRPr="00DB3BAE">
        <w:rPr>
          <w:rFonts w:ascii="Times New Roman" w:hAnsi="Times New Roman" w:cs="Times New Roman"/>
          <w:sz w:val="24"/>
          <w:szCs w:val="24"/>
        </w:rPr>
        <w:t>Michal Pullmann, út 17:30-19:05</w:t>
      </w:r>
    </w:p>
    <w:p w:rsidR="00DB3BAE" w:rsidRPr="00DB3BAE" w:rsidRDefault="00DB3BAE">
      <w:pPr>
        <w:rPr>
          <w:rFonts w:ascii="Times New Roman" w:hAnsi="Times New Roman" w:cs="Times New Roman"/>
          <w:sz w:val="24"/>
          <w:szCs w:val="24"/>
        </w:rPr>
      </w:pPr>
      <w:r w:rsidRPr="00DB3BAE">
        <w:rPr>
          <w:rFonts w:ascii="Times New Roman" w:hAnsi="Times New Roman" w:cs="Times New Roman"/>
          <w:sz w:val="24"/>
          <w:szCs w:val="24"/>
        </w:rPr>
        <w:t>Kurs svým založením kombinuje přístup seminární a kolokviální. Základem kursu je zpracovávání klíčových přístupů a diskusí v sociálních a kulturních dějinách 20. století, schopnost orientovat se v současném bádání, osvojit si badatelské kompetence i kritickou práci s prameny. Seminář nabízí prostor pro prezentaci jednotlivých projektů účastníků semináře.</w:t>
      </w:r>
    </w:p>
    <w:p w:rsidR="00DB3BAE" w:rsidRDefault="00DB3BAE"/>
    <w:p w:rsidR="00DB3BAE" w:rsidRDefault="00DB3BAE"/>
    <w:sectPr w:rsidR="00DB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AE"/>
    <w:rsid w:val="0009450E"/>
    <w:rsid w:val="002255E8"/>
    <w:rsid w:val="005552F8"/>
    <w:rsid w:val="00D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429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Stolleova</dc:creator>
  <cp:lastModifiedBy>Barbora Stolleova</cp:lastModifiedBy>
  <cp:revision>2</cp:revision>
  <dcterms:created xsi:type="dcterms:W3CDTF">2019-09-18T19:45:00Z</dcterms:created>
  <dcterms:modified xsi:type="dcterms:W3CDTF">2019-09-18T19:45:00Z</dcterms:modified>
</cp:coreProperties>
</file>