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A52AD" w14:textId="5FC23BAD" w:rsidR="00B164CC" w:rsidRDefault="00F06F5B" w:rsidP="00B164CC">
      <w:pPr>
        <w:pStyle w:val="Nadpis1"/>
        <w:jc w:val="center"/>
      </w:pPr>
      <w:r>
        <w:t>Ústavní právo I – semináře</w:t>
      </w:r>
      <w:r w:rsidR="00603A24">
        <w:t xml:space="preserve"> – </w:t>
      </w:r>
      <w:proofErr w:type="spellStart"/>
      <w:r w:rsidR="00E01F19">
        <w:t>sy</w:t>
      </w:r>
      <w:r w:rsidR="00CC5BA4">
        <w:t>l</w:t>
      </w:r>
      <w:r w:rsidR="00E01F19">
        <w:t>labus</w:t>
      </w:r>
      <w:proofErr w:type="spellEnd"/>
    </w:p>
    <w:p w14:paraId="19105BFE" w14:textId="1A309AAE" w:rsidR="00A51A91" w:rsidRPr="00B164CC" w:rsidRDefault="00B164CC" w:rsidP="00B164CC">
      <w:pPr>
        <w:pStyle w:val="Nadpis1"/>
        <w:jc w:val="center"/>
        <w:rPr>
          <w:sz w:val="28"/>
          <w:szCs w:val="28"/>
        </w:rPr>
      </w:pPr>
      <w:r w:rsidRPr="00B164CC">
        <w:rPr>
          <w:sz w:val="28"/>
          <w:szCs w:val="28"/>
        </w:rPr>
        <w:t>JUDr. Mgr. Filip Horák</w:t>
      </w:r>
      <w:r w:rsidR="006807D7">
        <w:rPr>
          <w:sz w:val="28"/>
          <w:szCs w:val="28"/>
        </w:rPr>
        <w:t>, Ph.D.</w:t>
      </w:r>
    </w:p>
    <w:p w14:paraId="30817BCB" w14:textId="77777777" w:rsidR="00CB62CE" w:rsidRPr="000614D8" w:rsidRDefault="00CB62CE" w:rsidP="00CB62CE">
      <w:pPr>
        <w:rPr>
          <w:rFonts w:ascii="Times New Roman" w:hAnsi="Times New Roman" w:cs="Times New Roman"/>
          <w:b/>
          <w:bCs/>
          <w:sz w:val="24"/>
          <w:szCs w:val="24"/>
        </w:rPr>
      </w:pPr>
      <w:r w:rsidRPr="000614D8">
        <w:rPr>
          <w:rFonts w:ascii="Times New Roman" w:hAnsi="Times New Roman" w:cs="Times New Roman"/>
          <w:b/>
          <w:bCs/>
          <w:sz w:val="24"/>
          <w:szCs w:val="24"/>
        </w:rPr>
        <w:t>Základní informace k výuce</w:t>
      </w:r>
    </w:p>
    <w:p w14:paraId="7276D9FC" w14:textId="77777777" w:rsidR="00CB62CE" w:rsidRDefault="00CB62CE" w:rsidP="00CB62CE">
      <w:pPr>
        <w:rPr>
          <w:rFonts w:ascii="Times New Roman" w:hAnsi="Times New Roman" w:cs="Times New Roman"/>
          <w:sz w:val="24"/>
          <w:szCs w:val="24"/>
        </w:rPr>
      </w:pPr>
      <w:r>
        <w:rPr>
          <w:rFonts w:ascii="Times New Roman" w:hAnsi="Times New Roman" w:cs="Times New Roman"/>
          <w:sz w:val="24"/>
          <w:szCs w:val="24"/>
        </w:rPr>
        <w:t>Výuka bude probíhat prezenčně formou diskuse nad jednotlivými zkouškovými tématy a k nim se vztahujícími právními předpisy a judikáty.</w:t>
      </w:r>
    </w:p>
    <w:p w14:paraId="54957E13" w14:textId="77777777" w:rsidR="00CB62CE" w:rsidRDefault="00CB62CE" w:rsidP="00CB62CE">
      <w:pPr>
        <w:rPr>
          <w:rFonts w:ascii="Times New Roman" w:hAnsi="Times New Roman" w:cs="Times New Roman"/>
          <w:sz w:val="24"/>
          <w:szCs w:val="24"/>
        </w:rPr>
      </w:pPr>
    </w:p>
    <w:p w14:paraId="06127D8A" w14:textId="77777777" w:rsidR="00CB62CE" w:rsidRPr="000614D8" w:rsidRDefault="00CB62CE" w:rsidP="00CB62CE">
      <w:pPr>
        <w:rPr>
          <w:rFonts w:ascii="Times New Roman" w:hAnsi="Times New Roman" w:cs="Times New Roman"/>
          <w:b/>
          <w:bCs/>
          <w:sz w:val="24"/>
          <w:szCs w:val="24"/>
        </w:rPr>
      </w:pPr>
      <w:r w:rsidRPr="000614D8">
        <w:rPr>
          <w:rFonts w:ascii="Times New Roman" w:hAnsi="Times New Roman" w:cs="Times New Roman"/>
          <w:b/>
          <w:bCs/>
          <w:sz w:val="24"/>
          <w:szCs w:val="24"/>
        </w:rPr>
        <w:t>Podmínky udělení zápočtu</w:t>
      </w:r>
      <w:r>
        <w:rPr>
          <w:rFonts w:ascii="Times New Roman" w:hAnsi="Times New Roman" w:cs="Times New Roman"/>
          <w:b/>
          <w:bCs/>
          <w:sz w:val="24"/>
          <w:szCs w:val="24"/>
        </w:rPr>
        <w:t xml:space="preserve"> na semináři</w:t>
      </w:r>
    </w:p>
    <w:p w14:paraId="0E66DA6C" w14:textId="0A54F77C" w:rsidR="00CB62CE" w:rsidRPr="002179D8" w:rsidRDefault="00CB62CE" w:rsidP="00CB62CE">
      <w:pPr>
        <w:rPr>
          <w:rFonts w:ascii="Times New Roman" w:hAnsi="Times New Roman" w:cs="Times New Roman"/>
          <w:sz w:val="24"/>
          <w:szCs w:val="24"/>
        </w:rPr>
      </w:pPr>
      <w:r>
        <w:rPr>
          <w:rFonts w:ascii="Times New Roman" w:hAnsi="Times New Roman" w:cs="Times New Roman"/>
          <w:sz w:val="24"/>
          <w:szCs w:val="24"/>
        </w:rPr>
        <w:t xml:space="preserve">Student musí během semestru získat alespoň </w:t>
      </w:r>
      <w:r w:rsidR="00956C9A">
        <w:rPr>
          <w:rFonts w:ascii="Times New Roman" w:hAnsi="Times New Roman" w:cs="Times New Roman"/>
          <w:sz w:val="24"/>
          <w:szCs w:val="24"/>
        </w:rPr>
        <w:t>50</w:t>
      </w:r>
      <w:r>
        <w:rPr>
          <w:rFonts w:ascii="Times New Roman" w:hAnsi="Times New Roman" w:cs="Times New Roman"/>
          <w:sz w:val="24"/>
          <w:szCs w:val="24"/>
        </w:rPr>
        <w:t xml:space="preserve"> bodů z možných 100 a to následujícími způsoby:</w:t>
      </w:r>
    </w:p>
    <w:p w14:paraId="1AD6190F" w14:textId="7D479655" w:rsidR="00CB62CE" w:rsidRPr="002179D8" w:rsidRDefault="00CB62CE" w:rsidP="00CB62CE">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v</w:t>
      </w:r>
      <w:r w:rsidRPr="000614D8">
        <w:rPr>
          <w:rFonts w:ascii="Times New Roman" w:hAnsi="Times New Roman" w:cs="Times New Roman"/>
          <w:sz w:val="24"/>
          <w:szCs w:val="24"/>
        </w:rPr>
        <w:t>čas</w:t>
      </w:r>
      <w:r>
        <w:rPr>
          <w:rFonts w:ascii="Times New Roman" w:hAnsi="Times New Roman" w:cs="Times New Roman"/>
          <w:sz w:val="24"/>
          <w:szCs w:val="24"/>
        </w:rPr>
        <w:t xml:space="preserve"> </w:t>
      </w:r>
      <w:r w:rsidRPr="000614D8">
        <w:rPr>
          <w:rFonts w:ascii="Times New Roman" w:hAnsi="Times New Roman" w:cs="Times New Roman"/>
          <w:sz w:val="24"/>
          <w:szCs w:val="24"/>
        </w:rPr>
        <w:t>odevzdan</w:t>
      </w:r>
      <w:r w:rsidR="006842EC">
        <w:rPr>
          <w:rFonts w:ascii="Times New Roman" w:hAnsi="Times New Roman" w:cs="Times New Roman"/>
          <w:sz w:val="24"/>
          <w:szCs w:val="24"/>
        </w:rPr>
        <w:t>ý</w:t>
      </w:r>
      <w:r w:rsidRPr="000614D8">
        <w:rPr>
          <w:rFonts w:ascii="Times New Roman" w:hAnsi="Times New Roman" w:cs="Times New Roman"/>
          <w:sz w:val="24"/>
          <w:szCs w:val="24"/>
        </w:rPr>
        <w:t xml:space="preserve"> </w:t>
      </w:r>
      <w:r>
        <w:rPr>
          <w:rFonts w:ascii="Times New Roman" w:hAnsi="Times New Roman" w:cs="Times New Roman"/>
          <w:sz w:val="24"/>
          <w:szCs w:val="24"/>
        </w:rPr>
        <w:t>písemn</w:t>
      </w:r>
      <w:r w:rsidR="006842EC">
        <w:rPr>
          <w:rFonts w:ascii="Times New Roman" w:hAnsi="Times New Roman" w:cs="Times New Roman"/>
          <w:sz w:val="24"/>
          <w:szCs w:val="24"/>
        </w:rPr>
        <w:t>ý</w:t>
      </w:r>
      <w:r>
        <w:rPr>
          <w:rFonts w:ascii="Times New Roman" w:hAnsi="Times New Roman" w:cs="Times New Roman"/>
          <w:sz w:val="24"/>
          <w:szCs w:val="24"/>
        </w:rPr>
        <w:t xml:space="preserve"> </w:t>
      </w:r>
      <w:r w:rsidRPr="000614D8">
        <w:rPr>
          <w:rFonts w:ascii="Times New Roman" w:hAnsi="Times New Roman" w:cs="Times New Roman"/>
          <w:sz w:val="24"/>
          <w:szCs w:val="24"/>
        </w:rPr>
        <w:t>domácí úkol v adekvátní kvalitě</w:t>
      </w:r>
      <w:r>
        <w:rPr>
          <w:rFonts w:ascii="Times New Roman" w:hAnsi="Times New Roman" w:cs="Times New Roman"/>
          <w:sz w:val="24"/>
          <w:szCs w:val="24"/>
        </w:rPr>
        <w:t xml:space="preserve"> (až 20 bodů),</w:t>
      </w:r>
    </w:p>
    <w:p w14:paraId="228C144A" w14:textId="77777777" w:rsidR="00CB62CE" w:rsidRDefault="00CB62CE" w:rsidP="00CB62CE">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vystoupení na seminářích (až 15 bodů),</w:t>
      </w:r>
    </w:p>
    <w:p w14:paraId="72F32B6E" w14:textId="77777777" w:rsidR="00CB62CE" w:rsidRDefault="00CB62CE" w:rsidP="00CB62CE">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alternativně k prvním dvěma podmínkám – odevzdání práce SVOČ v adekvátní kvalitě (35 bodů),</w:t>
      </w:r>
    </w:p>
    <w:p w14:paraId="75D5FEEA" w14:textId="77777777" w:rsidR="00CB62CE" w:rsidRDefault="00CB62CE" w:rsidP="00CB62CE">
      <w:pPr>
        <w:pStyle w:val="Odstavecseseznamem"/>
        <w:numPr>
          <w:ilvl w:val="0"/>
          <w:numId w:val="14"/>
        </w:numPr>
        <w:rPr>
          <w:rFonts w:ascii="Times New Roman" w:hAnsi="Times New Roman" w:cs="Times New Roman"/>
          <w:sz w:val="24"/>
          <w:szCs w:val="24"/>
        </w:rPr>
      </w:pPr>
      <w:r>
        <w:rPr>
          <w:rFonts w:ascii="Times New Roman" w:hAnsi="Times New Roman" w:cs="Times New Roman"/>
          <w:sz w:val="24"/>
          <w:szCs w:val="24"/>
        </w:rPr>
        <w:t>závěrečný test (až 65 bodů), otevřené otázky, formát tzv. částečný open-</w:t>
      </w:r>
      <w:proofErr w:type="spellStart"/>
      <w:r>
        <w:rPr>
          <w:rFonts w:ascii="Times New Roman" w:hAnsi="Times New Roman" w:cs="Times New Roman"/>
          <w:sz w:val="24"/>
          <w:szCs w:val="24"/>
        </w:rPr>
        <w:t>book</w:t>
      </w:r>
      <w:proofErr w:type="spellEnd"/>
      <w:r>
        <w:rPr>
          <w:rFonts w:ascii="Times New Roman" w:hAnsi="Times New Roman" w:cs="Times New Roman"/>
          <w:sz w:val="24"/>
          <w:szCs w:val="24"/>
        </w:rPr>
        <w:t xml:space="preserve"> test (aneb ÚZ k dispozici)</w:t>
      </w:r>
    </w:p>
    <w:p w14:paraId="2DA13CD6" w14:textId="77777777" w:rsidR="00CB62CE" w:rsidRDefault="00CB62CE" w:rsidP="00CB62CE">
      <w:pPr>
        <w:rPr>
          <w:rFonts w:ascii="Times New Roman" w:hAnsi="Times New Roman" w:cs="Times New Roman"/>
          <w:sz w:val="24"/>
          <w:szCs w:val="24"/>
        </w:rPr>
      </w:pPr>
    </w:p>
    <w:p w14:paraId="1DA7B1E4" w14:textId="77777777" w:rsidR="00CB62CE" w:rsidRDefault="00CB62CE" w:rsidP="00CB62CE">
      <w:pPr>
        <w:rPr>
          <w:rFonts w:ascii="Times New Roman" w:hAnsi="Times New Roman" w:cs="Times New Roman"/>
          <w:b/>
          <w:bCs/>
          <w:sz w:val="24"/>
          <w:szCs w:val="24"/>
        </w:rPr>
      </w:pPr>
      <w:r>
        <w:rPr>
          <w:rFonts w:ascii="Times New Roman" w:hAnsi="Times New Roman" w:cs="Times New Roman"/>
          <w:b/>
          <w:bCs/>
          <w:sz w:val="24"/>
          <w:szCs w:val="24"/>
        </w:rPr>
        <w:t>Klasifikace</w:t>
      </w:r>
    </w:p>
    <w:p w14:paraId="45602AA1" w14:textId="77777777" w:rsidR="00CB62CE" w:rsidRDefault="00CB62CE" w:rsidP="00CB62CE">
      <w:r w:rsidRPr="007410F5">
        <w:t>1: 85–100 bodů</w:t>
      </w:r>
    </w:p>
    <w:p w14:paraId="1550422D" w14:textId="77777777" w:rsidR="00CB62CE" w:rsidRDefault="00CB62CE" w:rsidP="00CB62CE">
      <w:r w:rsidRPr="007410F5">
        <w:t>2: 70–8</w:t>
      </w:r>
      <w:r>
        <w:t>4</w:t>
      </w:r>
      <w:r w:rsidRPr="007410F5">
        <w:t xml:space="preserve"> bodů</w:t>
      </w:r>
    </w:p>
    <w:p w14:paraId="43076A1A" w14:textId="77777777" w:rsidR="00CB62CE" w:rsidRDefault="00CB62CE" w:rsidP="00CB62CE">
      <w:r w:rsidRPr="007410F5">
        <w:t>3: 5</w:t>
      </w:r>
      <w:r>
        <w:t>0</w:t>
      </w:r>
      <w:r w:rsidRPr="007410F5">
        <w:t>–</w:t>
      </w:r>
      <w:r>
        <w:t>69</w:t>
      </w:r>
      <w:r w:rsidRPr="007410F5">
        <w:t xml:space="preserve"> bodů</w:t>
      </w:r>
    </w:p>
    <w:p w14:paraId="0E7E324D" w14:textId="77777777" w:rsidR="00CB62CE" w:rsidRDefault="00CB62CE" w:rsidP="00CB62CE">
      <w:r w:rsidRPr="007410F5">
        <w:t xml:space="preserve">4: </w:t>
      </w:r>
      <w:r>
        <w:t>49</w:t>
      </w:r>
      <w:r w:rsidRPr="007410F5">
        <w:t xml:space="preserve"> a méně</w:t>
      </w:r>
      <w:r>
        <w:t xml:space="preserve"> bodů</w:t>
      </w:r>
    </w:p>
    <w:p w14:paraId="1A5C790F" w14:textId="77777777" w:rsidR="00CB62CE" w:rsidRPr="00C43117" w:rsidRDefault="00CB62CE" w:rsidP="00CB62CE"/>
    <w:p w14:paraId="689CFA0E" w14:textId="77777777" w:rsidR="00CB62CE" w:rsidRPr="00E4786B" w:rsidRDefault="00CB62CE" w:rsidP="00CB62CE">
      <w:pPr>
        <w:rPr>
          <w:rFonts w:ascii="Times New Roman" w:hAnsi="Times New Roman" w:cs="Times New Roman"/>
          <w:b/>
          <w:bCs/>
          <w:sz w:val="24"/>
          <w:szCs w:val="24"/>
        </w:rPr>
      </w:pPr>
      <w:r w:rsidRPr="00E4786B">
        <w:rPr>
          <w:rFonts w:ascii="Times New Roman" w:hAnsi="Times New Roman" w:cs="Times New Roman"/>
          <w:b/>
          <w:bCs/>
          <w:sz w:val="24"/>
          <w:szCs w:val="24"/>
        </w:rPr>
        <w:t>Učební pomůcky</w:t>
      </w:r>
    </w:p>
    <w:p w14:paraId="6931E178" w14:textId="77777777" w:rsidR="00CB62CE" w:rsidRDefault="00CB62CE" w:rsidP="00CB62CE">
      <w:pPr>
        <w:pStyle w:val="Odstavecseseznamem"/>
        <w:numPr>
          <w:ilvl w:val="0"/>
          <w:numId w:val="15"/>
        </w:numPr>
        <w:rPr>
          <w:rFonts w:ascii="Times New Roman" w:hAnsi="Times New Roman" w:cs="Times New Roman"/>
          <w:sz w:val="24"/>
          <w:szCs w:val="24"/>
        </w:rPr>
      </w:pPr>
      <w:r w:rsidRPr="00E4786B">
        <w:rPr>
          <w:rFonts w:ascii="Times New Roman" w:hAnsi="Times New Roman" w:cs="Times New Roman"/>
          <w:sz w:val="24"/>
          <w:szCs w:val="24"/>
        </w:rPr>
        <w:t xml:space="preserve">Kosař, Antoš, </w:t>
      </w:r>
      <w:proofErr w:type="spellStart"/>
      <w:r w:rsidRPr="00E4786B">
        <w:rPr>
          <w:rFonts w:ascii="Times New Roman" w:hAnsi="Times New Roman" w:cs="Times New Roman"/>
          <w:sz w:val="24"/>
          <w:szCs w:val="24"/>
        </w:rPr>
        <w:t>Kühn</w:t>
      </w:r>
      <w:proofErr w:type="spellEnd"/>
      <w:r w:rsidRPr="00E4786B">
        <w:rPr>
          <w:rFonts w:ascii="Times New Roman" w:hAnsi="Times New Roman" w:cs="Times New Roman"/>
          <w:sz w:val="24"/>
          <w:szCs w:val="24"/>
        </w:rPr>
        <w:t xml:space="preserve">, Vyhnánek – Ústavní právo. </w:t>
      </w:r>
      <w:proofErr w:type="spellStart"/>
      <w:r w:rsidRPr="00E4786B">
        <w:rPr>
          <w:rFonts w:ascii="Times New Roman" w:hAnsi="Times New Roman" w:cs="Times New Roman"/>
          <w:sz w:val="24"/>
          <w:szCs w:val="24"/>
        </w:rPr>
        <w:t>Casebook</w:t>
      </w:r>
      <w:proofErr w:type="spellEnd"/>
      <w:r w:rsidRPr="00E4786B">
        <w:rPr>
          <w:rFonts w:ascii="Times New Roman" w:hAnsi="Times New Roman" w:cs="Times New Roman"/>
          <w:sz w:val="24"/>
          <w:szCs w:val="24"/>
        </w:rPr>
        <w:t>.</w:t>
      </w:r>
    </w:p>
    <w:p w14:paraId="39A3B87F" w14:textId="77777777" w:rsidR="00CB62CE" w:rsidRDefault="00CB62CE" w:rsidP="00CB62CE">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Wintr – Principy českého ústavního práva</w:t>
      </w:r>
    </w:p>
    <w:p w14:paraId="58E9BC4C" w14:textId="77777777" w:rsidR="00CB62CE" w:rsidRDefault="00CB62CE" w:rsidP="00CB62CE">
      <w:pPr>
        <w:pStyle w:val="Odstavecseseznamem"/>
        <w:numPr>
          <w:ilvl w:val="0"/>
          <w:numId w:val="15"/>
        </w:numPr>
        <w:rPr>
          <w:rFonts w:ascii="Times New Roman" w:hAnsi="Times New Roman" w:cs="Times New Roman"/>
          <w:sz w:val="24"/>
          <w:szCs w:val="24"/>
        </w:rPr>
      </w:pPr>
      <w:proofErr w:type="spellStart"/>
      <w:r>
        <w:rPr>
          <w:rFonts w:ascii="Times New Roman" w:hAnsi="Times New Roman" w:cs="Times New Roman"/>
          <w:sz w:val="24"/>
          <w:szCs w:val="24"/>
        </w:rPr>
        <w:t>Gerloch</w:t>
      </w:r>
      <w:proofErr w:type="spellEnd"/>
      <w:r>
        <w:rPr>
          <w:rFonts w:ascii="Times New Roman" w:hAnsi="Times New Roman" w:cs="Times New Roman"/>
          <w:sz w:val="24"/>
          <w:szCs w:val="24"/>
        </w:rPr>
        <w:t>, Hřebejk, Zoubek – Ústavní systém České republiky</w:t>
      </w:r>
    </w:p>
    <w:p w14:paraId="19E9997C" w14:textId="77777777" w:rsidR="00CB62CE" w:rsidRPr="00E4786B" w:rsidRDefault="00CB62CE" w:rsidP="00CB62CE">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Pavlíček a kol. – Ústavní právo a státověda – II. díl. Ústavní právo České republiky</w:t>
      </w:r>
    </w:p>
    <w:p w14:paraId="31B1F6C6" w14:textId="77777777" w:rsidR="00CB62CE" w:rsidRPr="00C507E9" w:rsidRDefault="00CB62CE" w:rsidP="00CB62CE">
      <w:pPr>
        <w:rPr>
          <w:rFonts w:ascii="Times New Roman" w:hAnsi="Times New Roman" w:cs="Times New Roman"/>
          <w:b/>
          <w:bCs/>
          <w:sz w:val="24"/>
          <w:szCs w:val="24"/>
        </w:rPr>
      </w:pPr>
      <w:r w:rsidRPr="00C507E9">
        <w:rPr>
          <w:rFonts w:ascii="Times New Roman" w:hAnsi="Times New Roman" w:cs="Times New Roman"/>
          <w:b/>
          <w:bCs/>
          <w:sz w:val="24"/>
          <w:szCs w:val="24"/>
        </w:rPr>
        <w:t>Témata jednotlivých seminářů</w:t>
      </w:r>
      <w:r>
        <w:rPr>
          <w:rFonts w:ascii="Times New Roman" w:hAnsi="Times New Roman" w:cs="Times New Roman"/>
          <w:b/>
          <w:bCs/>
          <w:sz w:val="24"/>
          <w:szCs w:val="24"/>
        </w:rPr>
        <w:t xml:space="preserve"> (rozdělení pouze orientační)</w:t>
      </w:r>
    </w:p>
    <w:p w14:paraId="23A5EA0E" w14:textId="6DB595B3" w:rsidR="008E1DD1" w:rsidRDefault="00F06F5B" w:rsidP="00F06F5B">
      <w:pPr>
        <w:pStyle w:val="Nadpis2"/>
      </w:pPr>
      <w:r>
        <w:t>I. Jak budou vypadat semináře, kde hledat informace a co si přečíst, jak bude vypadat test na konci; Ústava a ústavní pořádek, prameny ústavního práva</w:t>
      </w:r>
      <w:r w:rsidR="00B00C8D">
        <w:t xml:space="preserve"> (seminář 1, druhý vyučovací týden)</w:t>
      </w:r>
    </w:p>
    <w:p w14:paraId="2F10D934" w14:textId="77777777" w:rsidR="00D76A7A" w:rsidRDefault="00D76A7A" w:rsidP="002A6EF4">
      <w:pPr>
        <w:pStyle w:val="Odstavecseseznamem"/>
        <w:numPr>
          <w:ilvl w:val="0"/>
          <w:numId w:val="5"/>
        </w:numPr>
      </w:pPr>
      <w:r>
        <w:t>Přečíst</w:t>
      </w:r>
    </w:p>
    <w:p w14:paraId="3469699F" w14:textId="12DF00A5" w:rsidR="00D76A7A" w:rsidRDefault="00D76A7A" w:rsidP="00D76A7A">
      <w:pPr>
        <w:pStyle w:val="Odstavecseseznamem"/>
        <w:numPr>
          <w:ilvl w:val="1"/>
          <w:numId w:val="5"/>
        </w:numPr>
      </w:pPr>
      <w:r>
        <w:t xml:space="preserve">POŘÁDNĚ: Čl. </w:t>
      </w:r>
      <w:r w:rsidR="002C236D">
        <w:t xml:space="preserve">3, </w:t>
      </w:r>
      <w:r>
        <w:t>112 Ústavy</w:t>
      </w:r>
    </w:p>
    <w:p w14:paraId="4B05C869" w14:textId="77777777" w:rsidR="002A4725" w:rsidRPr="00E70328" w:rsidRDefault="002A4725" w:rsidP="00D76A7A">
      <w:pPr>
        <w:pStyle w:val="Odstavecseseznamem"/>
        <w:numPr>
          <w:ilvl w:val="1"/>
          <w:numId w:val="5"/>
        </w:numPr>
        <w:rPr>
          <w:bCs/>
        </w:rPr>
      </w:pPr>
      <w:proofErr w:type="spellStart"/>
      <w:r w:rsidRPr="00E70328">
        <w:rPr>
          <w:bCs/>
        </w:rPr>
        <w:t>Pl</w:t>
      </w:r>
      <w:proofErr w:type="spellEnd"/>
      <w:r w:rsidRPr="00E70328">
        <w:rPr>
          <w:bCs/>
        </w:rPr>
        <w:t>. ÚS 36/01, Konkurzní nález, vymezení ústavního pořádku, "lidskoprávní" smlouvy</w:t>
      </w:r>
    </w:p>
    <w:p w14:paraId="37E64135" w14:textId="5A8EAFCC" w:rsidR="002A4725" w:rsidRPr="00E70328" w:rsidRDefault="002A4725" w:rsidP="00880ED3">
      <w:pPr>
        <w:pStyle w:val="Odstavecseseznamem"/>
        <w:numPr>
          <w:ilvl w:val="1"/>
          <w:numId w:val="5"/>
        </w:numPr>
        <w:spacing w:before="240"/>
        <w:rPr>
          <w:bCs/>
        </w:rPr>
      </w:pPr>
      <w:proofErr w:type="spellStart"/>
      <w:r w:rsidRPr="00E70328">
        <w:rPr>
          <w:bCs/>
        </w:rPr>
        <w:lastRenderedPageBreak/>
        <w:t>Pl</w:t>
      </w:r>
      <w:proofErr w:type="spellEnd"/>
      <w:r w:rsidRPr="00E70328">
        <w:rPr>
          <w:bCs/>
        </w:rPr>
        <w:t>. ÚS 27/</w:t>
      </w:r>
      <w:r w:rsidR="00880ED3">
        <w:rPr>
          <w:bCs/>
        </w:rPr>
        <w:t>09</w:t>
      </w:r>
      <w:r w:rsidRPr="00E70328">
        <w:rPr>
          <w:bCs/>
        </w:rPr>
        <w:t xml:space="preserve">, kauza </w:t>
      </w:r>
      <w:proofErr w:type="spellStart"/>
      <w:r w:rsidRPr="00E70328">
        <w:rPr>
          <w:bCs/>
        </w:rPr>
        <w:t>Melčák</w:t>
      </w:r>
      <w:proofErr w:type="spellEnd"/>
      <w:r w:rsidRPr="00E70328">
        <w:rPr>
          <w:bCs/>
        </w:rPr>
        <w:t>, o ústavnosti ústavního zákona o zkrácení volebního období Sněmovny</w:t>
      </w:r>
    </w:p>
    <w:p w14:paraId="176058A9" w14:textId="77777777" w:rsidR="002A4725" w:rsidRDefault="002A4725" w:rsidP="00D76A7A">
      <w:pPr>
        <w:pStyle w:val="Odstavecseseznamem"/>
        <w:numPr>
          <w:ilvl w:val="1"/>
          <w:numId w:val="5"/>
        </w:numPr>
      </w:pPr>
      <w:r>
        <w:t>IV. ÚS 301/05, Slovenské důchody VI, rozhodnutí Ústavního soudu</w:t>
      </w:r>
    </w:p>
    <w:p w14:paraId="66360D08" w14:textId="77777777" w:rsidR="002A4725" w:rsidRDefault="00DD10BB" w:rsidP="00D76A7A">
      <w:pPr>
        <w:pStyle w:val="Odstavecseseznamem"/>
        <w:numPr>
          <w:ilvl w:val="1"/>
          <w:numId w:val="5"/>
        </w:numPr>
      </w:pPr>
      <w:proofErr w:type="spellStart"/>
      <w:r>
        <w:t>Pl</w:t>
      </w:r>
      <w:proofErr w:type="spellEnd"/>
      <w:r w:rsidR="002A4725">
        <w:t>. ÚS 14/01, Spor o kontrasignaci rozhodnutí prezidenta republiky o jmenování guvernéra a viceguvernéra ČNB, ústavní zvyklosti</w:t>
      </w:r>
    </w:p>
    <w:p w14:paraId="429ECA3E" w14:textId="3B09DB0C" w:rsidR="00F06F5B" w:rsidRDefault="008E1DD1" w:rsidP="00F06F5B">
      <w:pPr>
        <w:pStyle w:val="Nadpis2"/>
      </w:pPr>
      <w:r>
        <w:t xml:space="preserve">II. </w:t>
      </w:r>
      <w:r w:rsidR="00F06F5B">
        <w:t>Kontinuita a diskontinuita v ústavním vývoji</w:t>
      </w:r>
      <w:r w:rsidR="00B00C8D">
        <w:t xml:space="preserve"> (seminář 2, třetí vyučovací týden)</w:t>
      </w:r>
    </w:p>
    <w:p w14:paraId="60C17A4C" w14:textId="77777777" w:rsidR="006F65B3" w:rsidRDefault="004E1369" w:rsidP="004E1369">
      <w:pPr>
        <w:pStyle w:val="Odstavecseseznamem"/>
        <w:numPr>
          <w:ilvl w:val="0"/>
          <w:numId w:val="6"/>
        </w:numPr>
      </w:pPr>
      <w:r>
        <w:t>Přečíst</w:t>
      </w:r>
    </w:p>
    <w:p w14:paraId="797DA446" w14:textId="77777777" w:rsidR="006F65B3" w:rsidRPr="001B4DFF" w:rsidRDefault="006F65B3" w:rsidP="006F65B3">
      <w:pPr>
        <w:pStyle w:val="Odstavecseseznamem"/>
        <w:numPr>
          <w:ilvl w:val="1"/>
          <w:numId w:val="6"/>
        </w:numPr>
      </w:pPr>
      <w:r w:rsidRPr="001B4DFF">
        <w:t>Zákon 11/1918 Sb. z. a n. (recepční zákon)</w:t>
      </w:r>
    </w:p>
    <w:p w14:paraId="64141C7F" w14:textId="77777777" w:rsidR="006F65B3" w:rsidRPr="001B4DFF" w:rsidRDefault="006F65B3" w:rsidP="006F65B3">
      <w:pPr>
        <w:pStyle w:val="Odstavecseseznamem"/>
        <w:numPr>
          <w:ilvl w:val="1"/>
          <w:numId w:val="6"/>
        </w:numPr>
      </w:pPr>
      <w:r w:rsidRPr="001B4DFF">
        <w:t>Ústava Československé republiky a její uvozovací zákon (121/1920 Sb. z. a n.)</w:t>
      </w:r>
    </w:p>
    <w:p w14:paraId="729612C5" w14:textId="77777777" w:rsidR="006F65B3" w:rsidRPr="001B4DFF" w:rsidRDefault="006F65B3" w:rsidP="006F65B3">
      <w:pPr>
        <w:pStyle w:val="Odstavecseseznamem"/>
        <w:numPr>
          <w:ilvl w:val="1"/>
          <w:numId w:val="6"/>
        </w:numPr>
      </w:pPr>
      <w:r w:rsidRPr="001B4DFF">
        <w:t xml:space="preserve">Ústavní dekret č. 11/1944 </w:t>
      </w:r>
      <w:proofErr w:type="spellStart"/>
      <w:r w:rsidRPr="001B4DFF">
        <w:t>Úř</w:t>
      </w:r>
      <w:proofErr w:type="spellEnd"/>
      <w:r w:rsidRPr="001B4DFF">
        <w:t xml:space="preserve">. </w:t>
      </w:r>
      <w:proofErr w:type="spellStart"/>
      <w:r w:rsidRPr="001B4DFF">
        <w:t>věst</w:t>
      </w:r>
      <w:proofErr w:type="spellEnd"/>
      <w:r w:rsidRPr="001B4DFF">
        <w:t>. čsl. ze 4. 12. 1944 o obnovení právního pořádku (vyhlášen pod č. 30/1945 Sb.)</w:t>
      </w:r>
    </w:p>
    <w:p w14:paraId="025AF938" w14:textId="77777777" w:rsidR="00E24FBB" w:rsidRPr="001B4DFF" w:rsidRDefault="001B4DFF" w:rsidP="00E24FBB">
      <w:pPr>
        <w:pStyle w:val="Odstavecseseznamem"/>
        <w:numPr>
          <w:ilvl w:val="1"/>
          <w:numId w:val="6"/>
        </w:numPr>
        <w:rPr>
          <w:i/>
        </w:rPr>
      </w:pPr>
      <w:r>
        <w:rPr>
          <w:i/>
        </w:rPr>
        <w:t xml:space="preserve">PROČÍST: </w:t>
      </w:r>
      <w:r w:rsidR="00E24FBB" w:rsidRPr="001B4DFF">
        <w:rPr>
          <w:i/>
        </w:rPr>
        <w:t>Zákon č. 12/1946 Sb., jímž se schvalují, doplňují a mění předpisy o obnovení právního pořádku</w:t>
      </w:r>
    </w:p>
    <w:p w14:paraId="77179150" w14:textId="77777777" w:rsidR="00C17828" w:rsidRPr="001B4DFF" w:rsidRDefault="00C17828" w:rsidP="00C17828">
      <w:pPr>
        <w:pStyle w:val="Odstavecseseznamem"/>
        <w:numPr>
          <w:ilvl w:val="1"/>
          <w:numId w:val="6"/>
        </w:numPr>
      </w:pPr>
      <w:r w:rsidRPr="001B4DFF">
        <w:t>Ústavní zákon č. 57/1946 Sb., kterým se schvalují a prohlašují za zákon dekrety presidenta republiky</w:t>
      </w:r>
    </w:p>
    <w:p w14:paraId="5E2E9E34" w14:textId="77777777" w:rsidR="00733CB6" w:rsidRPr="001B4DFF" w:rsidRDefault="001B4DFF" w:rsidP="006F65B3">
      <w:pPr>
        <w:pStyle w:val="Odstavecseseznamem"/>
        <w:numPr>
          <w:ilvl w:val="1"/>
          <w:numId w:val="6"/>
        </w:numPr>
        <w:rPr>
          <w:i/>
        </w:rPr>
      </w:pPr>
      <w:r w:rsidRPr="001B4DFF">
        <w:rPr>
          <w:i/>
        </w:rPr>
        <w:t xml:space="preserve">PROČÍST: </w:t>
      </w:r>
      <w:r w:rsidR="00F87E9A" w:rsidRPr="001B4DFF">
        <w:rPr>
          <w:i/>
        </w:rPr>
        <w:t>Ústava 9. května</w:t>
      </w:r>
      <w:r w:rsidR="00733CB6" w:rsidRPr="001B4DFF">
        <w:rPr>
          <w:i/>
        </w:rPr>
        <w:t xml:space="preserve"> (ústavní zákon č. 150/1948 Sb.)</w:t>
      </w:r>
    </w:p>
    <w:p w14:paraId="3D781046" w14:textId="77777777" w:rsidR="00733CB6" w:rsidRPr="001B4DFF" w:rsidRDefault="001B4DFF" w:rsidP="006F65B3">
      <w:pPr>
        <w:pStyle w:val="Odstavecseseznamem"/>
        <w:numPr>
          <w:ilvl w:val="1"/>
          <w:numId w:val="6"/>
        </w:numPr>
        <w:rPr>
          <w:i/>
        </w:rPr>
      </w:pPr>
      <w:r w:rsidRPr="001B4DFF">
        <w:rPr>
          <w:i/>
        </w:rPr>
        <w:t xml:space="preserve">PROČÍST: </w:t>
      </w:r>
      <w:r w:rsidR="00733CB6" w:rsidRPr="001B4DFF">
        <w:rPr>
          <w:i/>
        </w:rPr>
        <w:t>Socialistická ústava (ústavní zákon č. 100/1960 Sb.)</w:t>
      </w:r>
    </w:p>
    <w:p w14:paraId="42153009" w14:textId="77777777" w:rsidR="00733CB6" w:rsidRPr="001B4DFF" w:rsidRDefault="001B4DFF" w:rsidP="006F65B3">
      <w:pPr>
        <w:pStyle w:val="Odstavecseseznamem"/>
        <w:numPr>
          <w:ilvl w:val="1"/>
          <w:numId w:val="6"/>
        </w:numPr>
        <w:rPr>
          <w:i/>
        </w:rPr>
      </w:pPr>
      <w:r w:rsidRPr="001B4DFF">
        <w:rPr>
          <w:i/>
        </w:rPr>
        <w:t xml:space="preserve">PROČÍST: </w:t>
      </w:r>
      <w:r w:rsidR="00733CB6" w:rsidRPr="001B4DFF">
        <w:rPr>
          <w:i/>
        </w:rPr>
        <w:t>Ústavní zákon o československé federaci (</w:t>
      </w:r>
      <w:r w:rsidR="00EE20D5" w:rsidRPr="001B4DFF">
        <w:rPr>
          <w:i/>
        </w:rPr>
        <w:t>ústavní zákon č. 143/1968 Sb.)</w:t>
      </w:r>
    </w:p>
    <w:p w14:paraId="41E0A49B" w14:textId="77777777" w:rsidR="00EE20D5" w:rsidRPr="001B4DFF" w:rsidRDefault="00EE20D5" w:rsidP="006F65B3">
      <w:pPr>
        <w:pStyle w:val="Odstavecseseznamem"/>
        <w:numPr>
          <w:ilvl w:val="1"/>
          <w:numId w:val="6"/>
        </w:numPr>
      </w:pPr>
      <w:r w:rsidRPr="001B4DFF">
        <w:t>Ústavní zákon č. 135/1989 Sb. (likvidace čl. 4)</w:t>
      </w:r>
    </w:p>
    <w:p w14:paraId="6217B841" w14:textId="77777777" w:rsidR="00EE20D5" w:rsidRPr="001B4DFF" w:rsidRDefault="001B4DFF" w:rsidP="006F65B3">
      <w:pPr>
        <w:pStyle w:val="Odstavecseseznamem"/>
        <w:numPr>
          <w:ilvl w:val="1"/>
          <w:numId w:val="6"/>
        </w:numPr>
        <w:rPr>
          <w:i/>
        </w:rPr>
      </w:pPr>
      <w:r w:rsidRPr="001B4DFF">
        <w:rPr>
          <w:i/>
        </w:rPr>
        <w:t xml:space="preserve">PROČÍST: </w:t>
      </w:r>
      <w:r w:rsidR="00EE20D5" w:rsidRPr="001B4DFF">
        <w:rPr>
          <w:i/>
        </w:rPr>
        <w:t>Ústavní zákon č. 46/1990 Sb. (volný mandát, inkompatibilita, zmocnění pro národní rady přijímat ÚZ)</w:t>
      </w:r>
    </w:p>
    <w:p w14:paraId="43048FAC" w14:textId="77777777" w:rsidR="00EE20D5" w:rsidRPr="001B4DFF" w:rsidRDefault="001B4DFF" w:rsidP="006F65B3">
      <w:pPr>
        <w:pStyle w:val="Odstavecseseznamem"/>
        <w:numPr>
          <w:ilvl w:val="1"/>
          <w:numId w:val="6"/>
        </w:numPr>
        <w:rPr>
          <w:i/>
        </w:rPr>
      </w:pPr>
      <w:r w:rsidRPr="001B4DFF">
        <w:rPr>
          <w:i/>
        </w:rPr>
        <w:t xml:space="preserve">PROČÍST: </w:t>
      </w:r>
      <w:r w:rsidR="00EE20D5" w:rsidRPr="001B4DFF">
        <w:rPr>
          <w:i/>
        </w:rPr>
        <w:t xml:space="preserve">Ústavní zákon č. </w:t>
      </w:r>
      <w:r w:rsidR="00996C83" w:rsidRPr="001B4DFF">
        <w:rPr>
          <w:i/>
        </w:rPr>
        <w:t>81/1990 Sb. (změna názvu)</w:t>
      </w:r>
    </w:p>
    <w:p w14:paraId="21088F34" w14:textId="77777777" w:rsidR="00996C83" w:rsidRPr="001B4DFF" w:rsidRDefault="001B4DFF" w:rsidP="006F65B3">
      <w:pPr>
        <w:pStyle w:val="Odstavecseseznamem"/>
        <w:numPr>
          <w:ilvl w:val="1"/>
          <w:numId w:val="6"/>
        </w:numPr>
        <w:rPr>
          <w:i/>
        </w:rPr>
      </w:pPr>
      <w:r w:rsidRPr="001B4DFF">
        <w:rPr>
          <w:i/>
        </w:rPr>
        <w:t xml:space="preserve">PROČÍST: </w:t>
      </w:r>
      <w:r w:rsidR="00996C83" w:rsidRPr="001B4DFF">
        <w:rPr>
          <w:i/>
        </w:rPr>
        <w:t>Ústavní zákon 556/1990 Sb. (kompetence do republik)</w:t>
      </w:r>
    </w:p>
    <w:p w14:paraId="606A8FEF" w14:textId="77777777" w:rsidR="00996C83" w:rsidRPr="001B4DFF" w:rsidRDefault="001B4DFF" w:rsidP="006F65B3">
      <w:pPr>
        <w:pStyle w:val="Odstavecseseznamem"/>
        <w:numPr>
          <w:ilvl w:val="1"/>
          <w:numId w:val="6"/>
        </w:numPr>
        <w:rPr>
          <w:i/>
        </w:rPr>
      </w:pPr>
      <w:r w:rsidRPr="001B4DFF">
        <w:rPr>
          <w:i/>
        </w:rPr>
        <w:t xml:space="preserve">PROČÍST: </w:t>
      </w:r>
      <w:r w:rsidR="00996C83" w:rsidRPr="001B4DFF">
        <w:rPr>
          <w:i/>
        </w:rPr>
        <w:t>Ústavní zákon č. 294/1990 Sb. (konec národních výborů, obnovení místní samosprávy, komunální volby)</w:t>
      </w:r>
    </w:p>
    <w:p w14:paraId="7320C00D" w14:textId="52197E60" w:rsidR="00996C83" w:rsidRPr="001B4DFF" w:rsidRDefault="001B4DFF" w:rsidP="006F65B3">
      <w:pPr>
        <w:pStyle w:val="Odstavecseseznamem"/>
        <w:numPr>
          <w:ilvl w:val="1"/>
          <w:numId w:val="6"/>
        </w:numPr>
        <w:rPr>
          <w:i/>
        </w:rPr>
      </w:pPr>
      <w:r w:rsidRPr="001B4DFF">
        <w:rPr>
          <w:i/>
        </w:rPr>
        <w:t xml:space="preserve">PROČÍST: </w:t>
      </w:r>
      <w:r w:rsidR="00DB07D6">
        <w:rPr>
          <w:rStyle w:val="normaltextrun"/>
          <w:rFonts w:ascii="Calibri" w:hAnsi="Calibri" w:cs="Calibri"/>
          <w:i/>
          <w:iCs/>
          <w:color w:val="000000"/>
          <w:shd w:val="clear" w:color="auto" w:fill="FFFFFF"/>
        </w:rPr>
        <w:t>Ústavní zákon č. 376/1990 Sb. (konec národní fronty)</w:t>
      </w:r>
    </w:p>
    <w:p w14:paraId="4A74B912" w14:textId="77777777" w:rsidR="004E1C02" w:rsidRPr="001B4DFF" w:rsidRDefault="004E1C02" w:rsidP="006F65B3">
      <w:pPr>
        <w:pStyle w:val="Odstavecseseznamem"/>
        <w:numPr>
          <w:ilvl w:val="1"/>
          <w:numId w:val="6"/>
        </w:numPr>
      </w:pPr>
      <w:r w:rsidRPr="001B4DFF">
        <w:t>Ústavní zákon č. 23/1991 Sb. (uvození LZPS)</w:t>
      </w:r>
    </w:p>
    <w:p w14:paraId="7AECB53D" w14:textId="77777777" w:rsidR="004E1C02" w:rsidRPr="001B4DFF" w:rsidRDefault="004E1C02" w:rsidP="006F65B3">
      <w:pPr>
        <w:pStyle w:val="Odstavecseseznamem"/>
        <w:numPr>
          <w:ilvl w:val="1"/>
          <w:numId w:val="6"/>
        </w:numPr>
      </w:pPr>
      <w:r w:rsidRPr="001B4DFF">
        <w:t>Ústavní zákon č. 542/1992 Sb. (o zániku České a Slovenské federativní republiky)</w:t>
      </w:r>
    </w:p>
    <w:p w14:paraId="65F1CCDC" w14:textId="77777777" w:rsidR="004E1C02" w:rsidRPr="001B4DFF" w:rsidRDefault="004E1C02" w:rsidP="006F65B3">
      <w:pPr>
        <w:pStyle w:val="Odstavecseseznamem"/>
        <w:numPr>
          <w:ilvl w:val="1"/>
          <w:numId w:val="6"/>
        </w:numPr>
      </w:pPr>
      <w:r w:rsidRPr="001B4DFF">
        <w:t>Ústavní zákony č. 4/1993 a 29/1993 (některá další opatření)</w:t>
      </w:r>
    </w:p>
    <w:p w14:paraId="084CFCC0" w14:textId="77777777" w:rsidR="00696B28" w:rsidRPr="00696B28" w:rsidRDefault="00696B28" w:rsidP="00696B28">
      <w:pPr>
        <w:pStyle w:val="Odstavecseseznamem"/>
        <w:numPr>
          <w:ilvl w:val="1"/>
          <w:numId w:val="6"/>
        </w:numPr>
      </w:pPr>
      <w:proofErr w:type="spellStart"/>
      <w:r w:rsidRPr="00696B28">
        <w:t>Pl</w:t>
      </w:r>
      <w:proofErr w:type="spellEnd"/>
      <w:r w:rsidRPr="00696B28">
        <w:t xml:space="preserve">. ÚS 14/94, </w:t>
      </w:r>
      <w:proofErr w:type="spellStart"/>
      <w:r w:rsidRPr="00696B28">
        <w:t>Dreithaler</w:t>
      </w:r>
      <w:proofErr w:type="spellEnd"/>
      <w:r w:rsidRPr="00696B28">
        <w:t>, dekrety prezidenta republiky</w:t>
      </w:r>
    </w:p>
    <w:p w14:paraId="0C8909A6" w14:textId="691C3901" w:rsidR="00010710" w:rsidRDefault="008E1DD1" w:rsidP="00282A64">
      <w:pPr>
        <w:pStyle w:val="Nadpis2"/>
      </w:pPr>
      <w:r>
        <w:t>III</w:t>
      </w:r>
      <w:r w:rsidR="00F06F5B">
        <w:t>. Základní charakteristiky státu, základní ústavní principy</w:t>
      </w:r>
      <w:r w:rsidR="00282A64">
        <w:t>, vztah ústavního práva k právu mezinárodnímu a k právu EU</w:t>
      </w:r>
      <w:r w:rsidR="00B00C8D">
        <w:t xml:space="preserve"> (seminář 3, čtvrtý vyučovací týden)</w:t>
      </w:r>
    </w:p>
    <w:p w14:paraId="0043EC1E" w14:textId="77777777" w:rsidR="00010710" w:rsidRDefault="00010710" w:rsidP="00010710">
      <w:pPr>
        <w:pStyle w:val="Odstavecseseznamem"/>
        <w:numPr>
          <w:ilvl w:val="0"/>
          <w:numId w:val="6"/>
        </w:numPr>
      </w:pPr>
      <w:r>
        <w:t>Přečíst</w:t>
      </w:r>
    </w:p>
    <w:p w14:paraId="48C5E0F6" w14:textId="77777777" w:rsidR="00E32187" w:rsidRDefault="00BE7401" w:rsidP="00010710">
      <w:pPr>
        <w:pStyle w:val="Odstavecseseznamem"/>
        <w:numPr>
          <w:ilvl w:val="1"/>
          <w:numId w:val="6"/>
        </w:numPr>
      </w:pPr>
      <w:r>
        <w:t>POŘÁDNĚ: H</w:t>
      </w:r>
      <w:r w:rsidR="00E32187">
        <w:t>lava I. Ústavy</w:t>
      </w:r>
    </w:p>
    <w:p w14:paraId="6A5421B2" w14:textId="77777777" w:rsidR="00010710" w:rsidRPr="00E70328" w:rsidRDefault="00010710" w:rsidP="00010710">
      <w:pPr>
        <w:pStyle w:val="Odstavecseseznamem"/>
        <w:numPr>
          <w:ilvl w:val="1"/>
          <w:numId w:val="6"/>
        </w:numPr>
        <w:rPr>
          <w:bCs/>
        </w:rPr>
      </w:pPr>
      <w:proofErr w:type="spellStart"/>
      <w:r w:rsidRPr="00E70328">
        <w:rPr>
          <w:bCs/>
        </w:rPr>
        <w:t>Pl</w:t>
      </w:r>
      <w:proofErr w:type="spellEnd"/>
      <w:r w:rsidRPr="00E70328">
        <w:rPr>
          <w:bCs/>
        </w:rPr>
        <w:t xml:space="preserve">. ÚS 27/10, kauza </w:t>
      </w:r>
      <w:proofErr w:type="spellStart"/>
      <w:r w:rsidRPr="00E70328">
        <w:rPr>
          <w:bCs/>
        </w:rPr>
        <w:t>Melčák</w:t>
      </w:r>
      <w:proofErr w:type="spellEnd"/>
      <w:r w:rsidRPr="00E70328">
        <w:rPr>
          <w:bCs/>
        </w:rPr>
        <w:t>, o ústavnosti ústavního zákona o zkrácení volebního období Sněmovny</w:t>
      </w:r>
    </w:p>
    <w:p w14:paraId="389D9A35" w14:textId="77777777" w:rsidR="00010710" w:rsidRPr="00E70328" w:rsidRDefault="00B0095F" w:rsidP="00B0095F">
      <w:pPr>
        <w:pStyle w:val="Odstavecseseznamem"/>
        <w:numPr>
          <w:ilvl w:val="1"/>
          <w:numId w:val="6"/>
        </w:numPr>
        <w:rPr>
          <w:bCs/>
        </w:rPr>
      </w:pPr>
      <w:proofErr w:type="spellStart"/>
      <w:r w:rsidRPr="00E70328">
        <w:rPr>
          <w:bCs/>
        </w:rPr>
        <w:t>Pl</w:t>
      </w:r>
      <w:proofErr w:type="spellEnd"/>
      <w:r w:rsidRPr="00E70328">
        <w:rPr>
          <w:bCs/>
        </w:rPr>
        <w:t>. ÚS 24/04, Jezy na Labi, dělba moci</w:t>
      </w:r>
    </w:p>
    <w:p w14:paraId="1131B65A" w14:textId="77777777" w:rsidR="00A0247D" w:rsidRPr="00E70328" w:rsidRDefault="00B0095F" w:rsidP="00010710">
      <w:pPr>
        <w:pStyle w:val="Odstavecseseznamem"/>
        <w:numPr>
          <w:ilvl w:val="1"/>
          <w:numId w:val="6"/>
        </w:numPr>
        <w:rPr>
          <w:bCs/>
        </w:rPr>
      </w:pPr>
      <w:proofErr w:type="spellStart"/>
      <w:r w:rsidRPr="00E70328">
        <w:rPr>
          <w:bCs/>
        </w:rPr>
        <w:t>Pl</w:t>
      </w:r>
      <w:proofErr w:type="spellEnd"/>
      <w:r w:rsidRPr="00E70328">
        <w:rPr>
          <w:bCs/>
        </w:rPr>
        <w:t>. ÚS 19/93, protiprávnost komunistického režimu</w:t>
      </w:r>
    </w:p>
    <w:p w14:paraId="3B2D5F08" w14:textId="77777777" w:rsidR="00B0095F" w:rsidRPr="00E70328" w:rsidRDefault="00B0095F" w:rsidP="00B0095F">
      <w:pPr>
        <w:pStyle w:val="Odstavecseseznamem"/>
        <w:numPr>
          <w:ilvl w:val="1"/>
          <w:numId w:val="6"/>
        </w:numPr>
        <w:rPr>
          <w:bCs/>
        </w:rPr>
      </w:pPr>
      <w:proofErr w:type="spellStart"/>
      <w:r w:rsidRPr="00E70328">
        <w:rPr>
          <w:bCs/>
        </w:rPr>
        <w:t>Pl</w:t>
      </w:r>
      <w:proofErr w:type="spellEnd"/>
      <w:r w:rsidRPr="00E70328">
        <w:rPr>
          <w:bCs/>
        </w:rPr>
        <w:t>. ÚS 50/04, Cukerné kvóty III</w:t>
      </w:r>
    </w:p>
    <w:p w14:paraId="56A3828F" w14:textId="77777777" w:rsidR="00B0095F" w:rsidRPr="00E70328" w:rsidRDefault="00B0095F" w:rsidP="00B0095F">
      <w:pPr>
        <w:pStyle w:val="Odstavecseseznamem"/>
        <w:numPr>
          <w:ilvl w:val="1"/>
          <w:numId w:val="6"/>
        </w:numPr>
        <w:rPr>
          <w:bCs/>
        </w:rPr>
      </w:pPr>
      <w:proofErr w:type="spellStart"/>
      <w:r w:rsidRPr="00E70328">
        <w:rPr>
          <w:bCs/>
        </w:rPr>
        <w:t>Pl</w:t>
      </w:r>
      <w:proofErr w:type="spellEnd"/>
      <w:r w:rsidRPr="00E70328">
        <w:rPr>
          <w:bCs/>
        </w:rPr>
        <w:t>. ÚS 19/08, Lisabon I</w:t>
      </w:r>
    </w:p>
    <w:p w14:paraId="59D47AD2" w14:textId="77777777" w:rsidR="00B0095F" w:rsidRDefault="00B0095F" w:rsidP="00B0095F">
      <w:pPr>
        <w:pStyle w:val="Odstavecseseznamem"/>
        <w:numPr>
          <w:ilvl w:val="1"/>
          <w:numId w:val="6"/>
        </w:numPr>
      </w:pPr>
      <w:proofErr w:type="spellStart"/>
      <w:r>
        <w:t>Pl</w:t>
      </w:r>
      <w:proofErr w:type="spellEnd"/>
      <w:r>
        <w:t>. ÚS 29/09, Lisabon II</w:t>
      </w:r>
    </w:p>
    <w:p w14:paraId="4778A015" w14:textId="77777777" w:rsidR="00B0095F" w:rsidRDefault="00B0095F" w:rsidP="00B0095F">
      <w:pPr>
        <w:pStyle w:val="Odstavecseseznamem"/>
        <w:numPr>
          <w:ilvl w:val="1"/>
          <w:numId w:val="6"/>
        </w:numPr>
      </w:pPr>
      <w:proofErr w:type="spellStart"/>
      <w:r>
        <w:t>Pl</w:t>
      </w:r>
      <w:proofErr w:type="spellEnd"/>
      <w:r>
        <w:t>. ÚS 5/12, Slovenské důchody XVII</w:t>
      </w:r>
    </w:p>
    <w:p w14:paraId="79A21EA4" w14:textId="12C1313B" w:rsidR="00F06F5B" w:rsidRPr="00591C30" w:rsidRDefault="008E1DD1" w:rsidP="00010710">
      <w:pPr>
        <w:pStyle w:val="Nadpis2"/>
      </w:pPr>
      <w:r>
        <w:lastRenderedPageBreak/>
        <w:t>IV</w:t>
      </w:r>
      <w:r w:rsidR="00F06F5B">
        <w:t xml:space="preserve">. </w:t>
      </w:r>
      <w:r w:rsidR="00282A64">
        <w:t>Státní území, jeho členění, státní hranice, státní občanství</w:t>
      </w:r>
      <w:r w:rsidR="00591C30">
        <w:t xml:space="preserve"> a územní samospráva</w:t>
      </w:r>
      <w:r w:rsidR="00B00C8D">
        <w:t xml:space="preserve"> (seminář 4, pátý vyučovací týden)</w:t>
      </w:r>
    </w:p>
    <w:p w14:paraId="1755076E" w14:textId="77777777" w:rsidR="00591C30" w:rsidRPr="00474A5B" w:rsidRDefault="00591C30" w:rsidP="00591C30">
      <w:pPr>
        <w:pStyle w:val="Odstavecseseznamem"/>
        <w:numPr>
          <w:ilvl w:val="0"/>
          <w:numId w:val="6"/>
        </w:numPr>
        <w:rPr>
          <w:rFonts w:cstheme="minorHAnsi"/>
        </w:rPr>
      </w:pPr>
      <w:r w:rsidRPr="00474A5B">
        <w:rPr>
          <w:rFonts w:cstheme="minorHAnsi"/>
        </w:rPr>
        <w:t>Přečíst</w:t>
      </w:r>
    </w:p>
    <w:p w14:paraId="340AB8DD" w14:textId="77777777" w:rsidR="00591C30" w:rsidRPr="00474A5B" w:rsidRDefault="00591C30" w:rsidP="00591C30">
      <w:pPr>
        <w:pStyle w:val="Odstavecseseznamem"/>
        <w:numPr>
          <w:ilvl w:val="1"/>
          <w:numId w:val="6"/>
        </w:numPr>
        <w:rPr>
          <w:rFonts w:cstheme="minorHAnsi"/>
        </w:rPr>
      </w:pPr>
      <w:r w:rsidRPr="00474A5B">
        <w:rPr>
          <w:rFonts w:cstheme="minorHAnsi"/>
        </w:rPr>
        <w:t>POŘÁDNĚ: Hlava I. Ústavy, Hlava VII. Ústavy</w:t>
      </w:r>
    </w:p>
    <w:p w14:paraId="1A62CF14" w14:textId="77777777" w:rsidR="00591C30" w:rsidRPr="00474A5B" w:rsidRDefault="00591C30" w:rsidP="00591C30">
      <w:pPr>
        <w:pStyle w:val="Odstavecseseznamem"/>
        <w:numPr>
          <w:ilvl w:val="1"/>
          <w:numId w:val="6"/>
        </w:numPr>
        <w:rPr>
          <w:rFonts w:cstheme="minorHAnsi"/>
        </w:rPr>
      </w:pPr>
      <w:r w:rsidRPr="00474A5B">
        <w:rPr>
          <w:rFonts w:cstheme="minorHAnsi"/>
        </w:rPr>
        <w:t>Zákon č. 186/2013 Sb., o státním občanství České republiky a o změně některých zákonů (zákon o státním občanství České republiky)</w:t>
      </w:r>
    </w:p>
    <w:p w14:paraId="5BAEEF1B" w14:textId="77777777" w:rsidR="00591C30" w:rsidRDefault="00591C30" w:rsidP="00591C30">
      <w:pPr>
        <w:pStyle w:val="Odstavecseseznamem"/>
        <w:numPr>
          <w:ilvl w:val="1"/>
          <w:numId w:val="6"/>
        </w:numPr>
        <w:rPr>
          <w:rFonts w:cstheme="minorHAnsi"/>
        </w:rPr>
      </w:pPr>
      <w:r w:rsidRPr="00474A5B">
        <w:rPr>
          <w:rFonts w:cstheme="minorHAnsi"/>
        </w:rPr>
        <w:t xml:space="preserve">Zákon č. </w:t>
      </w:r>
      <w:r>
        <w:rPr>
          <w:rFonts w:cstheme="minorHAnsi"/>
        </w:rPr>
        <w:t>51/2020</w:t>
      </w:r>
      <w:r w:rsidRPr="00474A5B">
        <w:rPr>
          <w:rFonts w:cstheme="minorHAnsi"/>
        </w:rPr>
        <w:t xml:space="preserve"> Sb., o územn</w:t>
      </w:r>
      <w:r>
        <w:rPr>
          <w:rFonts w:cstheme="minorHAnsi"/>
        </w:rPr>
        <w:t>ě správním</w:t>
      </w:r>
      <w:r w:rsidRPr="00474A5B">
        <w:rPr>
          <w:rFonts w:cstheme="minorHAnsi"/>
        </w:rPr>
        <w:t xml:space="preserve"> členění státu</w:t>
      </w:r>
    </w:p>
    <w:p w14:paraId="6117CB87" w14:textId="77777777" w:rsidR="00591C30" w:rsidRDefault="00591C30" w:rsidP="00591C30">
      <w:pPr>
        <w:pStyle w:val="Odstavecseseznamem"/>
        <w:numPr>
          <w:ilvl w:val="1"/>
          <w:numId w:val="6"/>
        </w:numPr>
        <w:rPr>
          <w:rFonts w:cstheme="minorHAnsi"/>
        </w:rPr>
      </w:pPr>
      <w:r>
        <w:rPr>
          <w:rFonts w:cstheme="minorHAnsi"/>
        </w:rPr>
        <w:t>Ústavní zákon č. 347/1997 Sb., o vytvoření vyšších územních samosprávných celků</w:t>
      </w:r>
    </w:p>
    <w:p w14:paraId="68E7E962" w14:textId="77777777" w:rsidR="00591C30" w:rsidRDefault="00591C30" w:rsidP="00591C30">
      <w:pPr>
        <w:pStyle w:val="Odstavecseseznamem"/>
        <w:numPr>
          <w:ilvl w:val="1"/>
          <w:numId w:val="6"/>
        </w:numPr>
        <w:rPr>
          <w:rFonts w:cstheme="minorHAnsi"/>
          <w:b/>
        </w:rPr>
      </w:pPr>
      <w:proofErr w:type="spellStart"/>
      <w:r w:rsidRPr="00474A5B">
        <w:rPr>
          <w:rFonts w:cstheme="minorHAnsi"/>
          <w:b/>
        </w:rPr>
        <w:t>Pl</w:t>
      </w:r>
      <w:proofErr w:type="spellEnd"/>
      <w:r w:rsidRPr="00474A5B">
        <w:rPr>
          <w:rFonts w:cstheme="minorHAnsi"/>
          <w:b/>
        </w:rPr>
        <w:t xml:space="preserve">. ÚS 5/16, </w:t>
      </w:r>
      <w:r>
        <w:rPr>
          <w:rFonts w:cstheme="minorHAnsi"/>
          <w:b/>
        </w:rPr>
        <w:t>ú</w:t>
      </w:r>
      <w:r w:rsidRPr="00474A5B">
        <w:rPr>
          <w:rFonts w:cstheme="minorHAnsi"/>
          <w:b/>
        </w:rPr>
        <w:t>stavnost § 22 odst. 3, zákona o státním občanství</w:t>
      </w:r>
    </w:p>
    <w:p w14:paraId="23F151A9" w14:textId="77777777" w:rsidR="00591C30" w:rsidRPr="000253FF" w:rsidRDefault="00591C30" w:rsidP="00591C30">
      <w:pPr>
        <w:pStyle w:val="Odstavecseseznamem"/>
        <w:numPr>
          <w:ilvl w:val="1"/>
          <w:numId w:val="6"/>
        </w:numPr>
        <w:rPr>
          <w:rFonts w:cstheme="minorHAnsi"/>
          <w:bCs/>
        </w:rPr>
      </w:pPr>
      <w:proofErr w:type="spellStart"/>
      <w:r w:rsidRPr="000253FF">
        <w:rPr>
          <w:rFonts w:cstheme="minorHAnsi"/>
          <w:bCs/>
        </w:rPr>
        <w:t>Pl</w:t>
      </w:r>
      <w:proofErr w:type="spellEnd"/>
      <w:r w:rsidRPr="000253FF">
        <w:rPr>
          <w:rFonts w:cstheme="minorHAnsi"/>
          <w:bCs/>
        </w:rPr>
        <w:t>. ÚS 39/17, ústavnost § 26 zákona o státním občanství</w:t>
      </w:r>
    </w:p>
    <w:p w14:paraId="7BD679F0" w14:textId="77777777" w:rsidR="00591C30" w:rsidRDefault="00591C30" w:rsidP="00591C30">
      <w:pPr>
        <w:pStyle w:val="Odstavecseseznamem"/>
        <w:numPr>
          <w:ilvl w:val="1"/>
          <w:numId w:val="6"/>
        </w:numPr>
        <w:rPr>
          <w:rFonts w:cstheme="minorHAnsi"/>
        </w:rPr>
      </w:pPr>
      <w:proofErr w:type="spellStart"/>
      <w:r>
        <w:rPr>
          <w:rFonts w:cstheme="minorHAnsi"/>
        </w:rPr>
        <w:t>Pl</w:t>
      </w:r>
      <w:proofErr w:type="spellEnd"/>
      <w:r>
        <w:rPr>
          <w:rFonts w:cstheme="minorHAnsi"/>
        </w:rPr>
        <w:t>. ÚS 45/06, pravomoc vydávat obecně závazné vyhlášky</w:t>
      </w:r>
    </w:p>
    <w:p w14:paraId="6E10D935" w14:textId="77777777" w:rsidR="00591C30" w:rsidRDefault="00591C30" w:rsidP="00591C30">
      <w:pPr>
        <w:pStyle w:val="Odstavecseseznamem"/>
        <w:numPr>
          <w:ilvl w:val="0"/>
          <w:numId w:val="6"/>
        </w:numPr>
        <w:rPr>
          <w:rFonts w:cstheme="minorHAnsi"/>
        </w:rPr>
      </w:pPr>
      <w:r>
        <w:rPr>
          <w:rFonts w:cstheme="minorHAnsi"/>
        </w:rPr>
        <w:t>Pročíst</w:t>
      </w:r>
    </w:p>
    <w:p w14:paraId="1769AB2F" w14:textId="77777777" w:rsidR="00591C30" w:rsidRDefault="00591C30" w:rsidP="00591C30">
      <w:pPr>
        <w:pStyle w:val="Odstavecseseznamem"/>
        <w:numPr>
          <w:ilvl w:val="1"/>
          <w:numId w:val="6"/>
        </w:numPr>
        <w:rPr>
          <w:rFonts w:cstheme="minorHAnsi"/>
        </w:rPr>
      </w:pPr>
      <w:r>
        <w:rPr>
          <w:rFonts w:cstheme="minorHAnsi"/>
        </w:rPr>
        <w:t>Zákon č. 128/2000 Sb., o obcích</w:t>
      </w:r>
    </w:p>
    <w:p w14:paraId="4BD8F753" w14:textId="77777777" w:rsidR="00591C30" w:rsidRDefault="00591C30" w:rsidP="00591C30">
      <w:pPr>
        <w:pStyle w:val="Odstavecseseznamem"/>
        <w:numPr>
          <w:ilvl w:val="1"/>
          <w:numId w:val="6"/>
        </w:numPr>
        <w:rPr>
          <w:rFonts w:cstheme="minorHAnsi"/>
        </w:rPr>
      </w:pPr>
      <w:r>
        <w:rPr>
          <w:rFonts w:cstheme="minorHAnsi"/>
        </w:rPr>
        <w:t>Zákon č. 129/2000 Sb., o krajích</w:t>
      </w:r>
    </w:p>
    <w:p w14:paraId="5D950F68" w14:textId="77777777" w:rsidR="00591C30" w:rsidRPr="00474A5B" w:rsidRDefault="00591C30" w:rsidP="00591C30">
      <w:pPr>
        <w:pStyle w:val="Odstavecseseznamem"/>
        <w:numPr>
          <w:ilvl w:val="1"/>
          <w:numId w:val="6"/>
        </w:numPr>
        <w:rPr>
          <w:rFonts w:cstheme="minorHAnsi"/>
        </w:rPr>
      </w:pPr>
      <w:r>
        <w:rPr>
          <w:rFonts w:cstheme="minorHAnsi"/>
        </w:rPr>
        <w:t>Zákon č. 131/2000 Sb., o hlavním městě Praze</w:t>
      </w:r>
    </w:p>
    <w:p w14:paraId="1F5CAF6C" w14:textId="42A18F8E" w:rsidR="00282A64" w:rsidRDefault="008E1DD1" w:rsidP="000D7519">
      <w:pPr>
        <w:pStyle w:val="Nadpis2"/>
      </w:pPr>
      <w:r>
        <w:t>V</w:t>
      </w:r>
      <w:r w:rsidR="00282A64">
        <w:t>. Volby a volební právo v</w:t>
      </w:r>
      <w:r w:rsidR="000D7519">
        <w:t> </w:t>
      </w:r>
      <w:r w:rsidR="00282A64">
        <w:t>ČR, referendum v</w:t>
      </w:r>
      <w:r w:rsidR="000D7519">
        <w:t> </w:t>
      </w:r>
      <w:r w:rsidR="00282A64">
        <w:t>ČR</w:t>
      </w:r>
      <w:r w:rsidR="000D7519">
        <w:t xml:space="preserve"> I (zákony)</w:t>
      </w:r>
      <w:r w:rsidR="00B00C8D">
        <w:t>; (seminář 5, šestý vyučovací týden)</w:t>
      </w:r>
    </w:p>
    <w:p w14:paraId="41C295B4" w14:textId="77777777" w:rsidR="001E3CD5" w:rsidRDefault="001E3CD5" w:rsidP="001E3CD5">
      <w:pPr>
        <w:pStyle w:val="Odstavecseseznamem"/>
        <w:numPr>
          <w:ilvl w:val="0"/>
          <w:numId w:val="6"/>
        </w:numPr>
      </w:pPr>
      <w:r>
        <w:t>Přečíst</w:t>
      </w:r>
    </w:p>
    <w:p w14:paraId="60F60191" w14:textId="77777777" w:rsidR="001E3CD5" w:rsidRDefault="001E3CD5" w:rsidP="001E3CD5">
      <w:pPr>
        <w:pStyle w:val="Odstavecseseznamem"/>
        <w:numPr>
          <w:ilvl w:val="1"/>
          <w:numId w:val="6"/>
        </w:numPr>
      </w:pPr>
      <w:r>
        <w:t>POŘÁDNĚ: P</w:t>
      </w:r>
      <w:r w:rsidR="005A7778">
        <w:t>řísluš</w:t>
      </w:r>
      <w:r>
        <w:t>né pasáže Ústavy (Hlava II. a III.)</w:t>
      </w:r>
    </w:p>
    <w:p w14:paraId="58A6F616" w14:textId="6B1FE88A" w:rsidR="001E3CD5" w:rsidRDefault="001E3CD5" w:rsidP="001E3CD5">
      <w:pPr>
        <w:pStyle w:val="Odstavecseseznamem"/>
        <w:numPr>
          <w:ilvl w:val="1"/>
          <w:numId w:val="6"/>
        </w:numPr>
      </w:pPr>
      <w:r>
        <w:t>Zákon č. 247/1995 Sb.,</w:t>
      </w:r>
      <w:r w:rsidRPr="001E3CD5">
        <w:t xml:space="preserve"> o volbách do Parlamentu České republiky a o změně a doplnění některých dalších zákonů</w:t>
      </w:r>
    </w:p>
    <w:p w14:paraId="3579D5DA" w14:textId="6476A5C5" w:rsidR="00990436" w:rsidRPr="00E70328" w:rsidRDefault="00990436" w:rsidP="00990436">
      <w:pPr>
        <w:pStyle w:val="Odstavecseseznamem"/>
        <w:numPr>
          <w:ilvl w:val="1"/>
          <w:numId w:val="6"/>
        </w:numPr>
        <w:rPr>
          <w:bCs/>
        </w:rPr>
      </w:pPr>
      <w:proofErr w:type="spellStart"/>
      <w:r w:rsidRPr="00E70328">
        <w:rPr>
          <w:bCs/>
        </w:rPr>
        <w:t>Pl</w:t>
      </w:r>
      <w:proofErr w:type="spellEnd"/>
      <w:r w:rsidRPr="00E70328">
        <w:rPr>
          <w:bCs/>
        </w:rPr>
        <w:t>. ÚS 42/2000, tzv. velký volební nález</w:t>
      </w:r>
    </w:p>
    <w:p w14:paraId="1E0DEF8D" w14:textId="77777777" w:rsidR="00990436" w:rsidRDefault="00990436" w:rsidP="00990436">
      <w:pPr>
        <w:pStyle w:val="Odstavecseseznamem"/>
        <w:numPr>
          <w:ilvl w:val="1"/>
          <w:numId w:val="6"/>
        </w:numPr>
        <w:rPr>
          <w:bCs/>
        </w:rPr>
      </w:pPr>
      <w:proofErr w:type="spellStart"/>
      <w:r w:rsidRPr="00E70328">
        <w:rPr>
          <w:bCs/>
        </w:rPr>
        <w:t>Pl</w:t>
      </w:r>
      <w:proofErr w:type="spellEnd"/>
      <w:r w:rsidRPr="00E70328">
        <w:rPr>
          <w:bCs/>
        </w:rPr>
        <w:t>. ÚS 14/14, rozhodnutí o postupu do skrutinia ve volbách do Evropského parlamentu</w:t>
      </w:r>
    </w:p>
    <w:p w14:paraId="4228E22E" w14:textId="64B9A9EB" w:rsidR="00990436" w:rsidRPr="00990436" w:rsidRDefault="00990436" w:rsidP="00990436">
      <w:pPr>
        <w:pStyle w:val="Odstavecseseznamem"/>
        <w:numPr>
          <w:ilvl w:val="1"/>
          <w:numId w:val="6"/>
        </w:numPr>
        <w:rPr>
          <w:bCs/>
        </w:rPr>
      </w:pPr>
      <w:proofErr w:type="spellStart"/>
      <w:r>
        <w:rPr>
          <w:bCs/>
        </w:rPr>
        <w:t>Pl</w:t>
      </w:r>
      <w:proofErr w:type="spellEnd"/>
      <w:r>
        <w:rPr>
          <w:bCs/>
        </w:rPr>
        <w:t>. ÚS 44/17, velký volební nález II</w:t>
      </w:r>
    </w:p>
    <w:p w14:paraId="64EA4972" w14:textId="48033F06" w:rsidR="00990436" w:rsidRDefault="00990436" w:rsidP="00990436">
      <w:pPr>
        <w:pStyle w:val="Odstavecseseznamem"/>
        <w:numPr>
          <w:ilvl w:val="0"/>
          <w:numId w:val="6"/>
        </w:numPr>
      </w:pPr>
      <w:r>
        <w:t>Pročíst</w:t>
      </w:r>
    </w:p>
    <w:p w14:paraId="183B7EBD" w14:textId="3A8A40F2" w:rsidR="001E3CD5" w:rsidRDefault="001E3CD5" w:rsidP="001E3CD5">
      <w:pPr>
        <w:pStyle w:val="Odstavecseseznamem"/>
        <w:numPr>
          <w:ilvl w:val="1"/>
          <w:numId w:val="6"/>
        </w:numPr>
      </w:pPr>
      <w:r>
        <w:t xml:space="preserve">Zákon č. 491/2001 Sb., </w:t>
      </w:r>
      <w:r w:rsidRPr="001E3CD5">
        <w:t>o volbách do zastupitelstev obcí a o změně některých zákonů</w:t>
      </w:r>
    </w:p>
    <w:p w14:paraId="3D79DCD8" w14:textId="77777777" w:rsidR="001E3CD5" w:rsidRDefault="001E3CD5" w:rsidP="001E3CD5">
      <w:pPr>
        <w:pStyle w:val="Odstavecseseznamem"/>
        <w:numPr>
          <w:ilvl w:val="1"/>
          <w:numId w:val="6"/>
        </w:numPr>
      </w:pPr>
      <w:r>
        <w:t xml:space="preserve">Zákon č. 130/2000 Sb., </w:t>
      </w:r>
      <w:r w:rsidRPr="001E3CD5">
        <w:t>o volbách do zastupitelstev krajů a o změně některých zákonů</w:t>
      </w:r>
    </w:p>
    <w:p w14:paraId="071A2F8D" w14:textId="77777777" w:rsidR="001E3CD5" w:rsidRDefault="001E3CD5" w:rsidP="001E3CD5">
      <w:pPr>
        <w:pStyle w:val="Odstavecseseznamem"/>
        <w:numPr>
          <w:ilvl w:val="1"/>
          <w:numId w:val="6"/>
        </w:numPr>
      </w:pPr>
      <w:r>
        <w:t xml:space="preserve">Zákon č. 275/2012 Sb., </w:t>
      </w:r>
      <w:r w:rsidRPr="001E3CD5">
        <w:t>o volbě prezidenta republiky a o změně některých zákonů (zákon o volbě prezidenta republiky)</w:t>
      </w:r>
    </w:p>
    <w:p w14:paraId="129EE8FA" w14:textId="77777777" w:rsidR="001E3CD5" w:rsidRDefault="001E3CD5" w:rsidP="001E3CD5">
      <w:pPr>
        <w:pStyle w:val="Odstavecseseznamem"/>
        <w:numPr>
          <w:ilvl w:val="1"/>
          <w:numId w:val="6"/>
        </w:numPr>
      </w:pPr>
      <w:r>
        <w:t xml:space="preserve">Zákon č. 62/2003 Sb., </w:t>
      </w:r>
      <w:r w:rsidRPr="001E3CD5">
        <w:t>o volbách do Evropského parlamentu a o změně některých zákonů</w:t>
      </w:r>
    </w:p>
    <w:p w14:paraId="755C6D7F" w14:textId="77777777" w:rsidR="00D43A90" w:rsidRDefault="00D43A90" w:rsidP="00D43A90">
      <w:pPr>
        <w:pStyle w:val="Odstavecseseznamem"/>
        <w:numPr>
          <w:ilvl w:val="1"/>
          <w:numId w:val="6"/>
        </w:numPr>
      </w:pPr>
      <w:r>
        <w:t xml:space="preserve">Zákon č. 22/2004 Sb., </w:t>
      </w:r>
      <w:r w:rsidRPr="00D43A90">
        <w:t>o místním referendu a o změně některých zákonů</w:t>
      </w:r>
    </w:p>
    <w:p w14:paraId="75E1A78E" w14:textId="77777777" w:rsidR="00D43A90" w:rsidRDefault="00D43A90" w:rsidP="00D43A90">
      <w:pPr>
        <w:pStyle w:val="Odstavecseseznamem"/>
        <w:numPr>
          <w:ilvl w:val="1"/>
          <w:numId w:val="6"/>
        </w:numPr>
      </w:pPr>
      <w:r>
        <w:t xml:space="preserve">Zákon č. 118/2010 Sb., </w:t>
      </w:r>
      <w:r w:rsidRPr="00D43A90">
        <w:t>o krajském referendu a o změně některých zákonů</w:t>
      </w:r>
    </w:p>
    <w:p w14:paraId="66A40EDB" w14:textId="4FC101B9" w:rsidR="000D7519" w:rsidRDefault="000D7519" w:rsidP="000D7519">
      <w:pPr>
        <w:pStyle w:val="Nadpis2"/>
      </w:pPr>
      <w:r>
        <w:t>VI. Volby a volební právo v ČR II (</w:t>
      </w:r>
      <w:r w:rsidR="001032E1">
        <w:t>soudní přezkum voleb</w:t>
      </w:r>
      <w:r>
        <w:t>)</w:t>
      </w:r>
      <w:r w:rsidR="00B00C8D">
        <w:t>; (seminář 6, sedmý vyučovací týden)</w:t>
      </w:r>
    </w:p>
    <w:p w14:paraId="3EDAC585" w14:textId="77777777" w:rsidR="001E3CD5" w:rsidRDefault="00D43A90" w:rsidP="001E3CD5">
      <w:pPr>
        <w:pStyle w:val="Odstavecseseznamem"/>
        <w:numPr>
          <w:ilvl w:val="0"/>
          <w:numId w:val="6"/>
        </w:numPr>
      </w:pPr>
      <w:r>
        <w:t>Přečíst</w:t>
      </w:r>
    </w:p>
    <w:p w14:paraId="69D8509D" w14:textId="77777777" w:rsidR="00D43A90" w:rsidRDefault="00D43A90" w:rsidP="00D43A90">
      <w:pPr>
        <w:pStyle w:val="Odstavecseseznamem"/>
        <w:numPr>
          <w:ilvl w:val="1"/>
          <w:numId w:val="6"/>
        </w:numPr>
      </w:pPr>
      <w:r>
        <w:t>POŘÁDNĚ: Ty části volebních zákonů, které se týkají soudního přezkumu voleb</w:t>
      </w:r>
    </w:p>
    <w:p w14:paraId="2A9973F3" w14:textId="77777777" w:rsidR="001032E1" w:rsidRDefault="001032E1" w:rsidP="001032E1">
      <w:pPr>
        <w:pStyle w:val="Odstavecseseznamem"/>
        <w:numPr>
          <w:ilvl w:val="1"/>
          <w:numId w:val="6"/>
        </w:numPr>
      </w:pPr>
      <w:r>
        <w:t xml:space="preserve">Zákon č. 150/2002 Sb., </w:t>
      </w:r>
      <w:r w:rsidRPr="001032E1">
        <w:t>soudní řád správní</w:t>
      </w:r>
      <w:r>
        <w:t>, §§ 88 a násl.</w:t>
      </w:r>
    </w:p>
    <w:p w14:paraId="5C01EDBE" w14:textId="77777777" w:rsidR="001032E1" w:rsidRDefault="001032E1" w:rsidP="001032E1">
      <w:pPr>
        <w:pStyle w:val="Odstavecseseznamem"/>
        <w:numPr>
          <w:ilvl w:val="1"/>
          <w:numId w:val="6"/>
        </w:numPr>
      </w:pPr>
      <w:r>
        <w:t xml:space="preserve">Zákon č. 182/1993 Sb., </w:t>
      </w:r>
      <w:r w:rsidRPr="001032E1">
        <w:t>o Ústavním soudu</w:t>
      </w:r>
      <w:r>
        <w:t>, §§85 a násl.</w:t>
      </w:r>
    </w:p>
    <w:p w14:paraId="510A8244" w14:textId="3495FB06" w:rsidR="001032E1" w:rsidRDefault="00696B28" w:rsidP="001032E1">
      <w:pPr>
        <w:pStyle w:val="Odstavecseseznamem"/>
        <w:numPr>
          <w:ilvl w:val="1"/>
          <w:numId w:val="6"/>
        </w:numPr>
      </w:pPr>
      <w:proofErr w:type="spellStart"/>
      <w:r>
        <w:t>Pl</w:t>
      </w:r>
      <w:proofErr w:type="spellEnd"/>
      <w:r>
        <w:t>. ÚS 73/04, Nádvorník, způsob vedení kampaně a vliv na výsledek voleb</w:t>
      </w:r>
    </w:p>
    <w:p w14:paraId="1B34484B" w14:textId="77777777" w:rsidR="00696B28" w:rsidRPr="001E3CD5" w:rsidRDefault="00696B28" w:rsidP="001032E1">
      <w:pPr>
        <w:pStyle w:val="Odstavecseseznamem"/>
        <w:numPr>
          <w:ilvl w:val="1"/>
          <w:numId w:val="6"/>
        </w:numPr>
      </w:pPr>
      <w:proofErr w:type="spellStart"/>
      <w:r>
        <w:t>Pl</w:t>
      </w:r>
      <w:proofErr w:type="spellEnd"/>
      <w:r>
        <w:t>. ÚS 57/10, Krupka, nepřípustnost uplácení voličů</w:t>
      </w:r>
    </w:p>
    <w:p w14:paraId="3FC613B4" w14:textId="18D6ABC7" w:rsidR="00282A64" w:rsidRDefault="00282A64" w:rsidP="00282A64">
      <w:pPr>
        <w:pStyle w:val="Nadpis2"/>
      </w:pPr>
      <w:r>
        <w:t>V</w:t>
      </w:r>
      <w:r w:rsidR="000D7519">
        <w:t>II</w:t>
      </w:r>
      <w:r>
        <w:t>. Parlament ČR, poslanci a senátoři</w:t>
      </w:r>
      <w:r w:rsidR="00B00C8D">
        <w:t xml:space="preserve"> (seminář 7, osmý vyučovací týden)</w:t>
      </w:r>
    </w:p>
    <w:p w14:paraId="2CEEAB8C" w14:textId="77777777" w:rsidR="00696B28" w:rsidRDefault="00696B28" w:rsidP="00696B28">
      <w:pPr>
        <w:pStyle w:val="Odstavecseseznamem"/>
        <w:numPr>
          <w:ilvl w:val="0"/>
          <w:numId w:val="6"/>
        </w:numPr>
      </w:pPr>
      <w:r>
        <w:t>Přečíst</w:t>
      </w:r>
    </w:p>
    <w:p w14:paraId="5B37D474" w14:textId="77777777" w:rsidR="00696B28" w:rsidRDefault="00696B28" w:rsidP="00696B28">
      <w:pPr>
        <w:pStyle w:val="Odstavecseseznamem"/>
        <w:numPr>
          <w:ilvl w:val="1"/>
          <w:numId w:val="6"/>
        </w:numPr>
      </w:pPr>
      <w:r>
        <w:t>POŘÁDNĚ: Hlava II. Ústavy</w:t>
      </w:r>
      <w:r w:rsidR="00603A24">
        <w:t xml:space="preserve"> (organika, postavení poslanců a senátorů)</w:t>
      </w:r>
    </w:p>
    <w:p w14:paraId="07DE41A2" w14:textId="77777777" w:rsidR="00696B28" w:rsidRDefault="00696B28" w:rsidP="00696B28">
      <w:pPr>
        <w:pStyle w:val="Odstavecseseznamem"/>
        <w:numPr>
          <w:ilvl w:val="1"/>
          <w:numId w:val="6"/>
        </w:numPr>
      </w:pPr>
      <w:r>
        <w:t xml:space="preserve">Zákon č. 90/1995 Sb., </w:t>
      </w:r>
      <w:r w:rsidRPr="00696B28">
        <w:t>o jednacím řádu Poslanecké sněmovny</w:t>
      </w:r>
      <w:r>
        <w:t xml:space="preserve"> (organika)</w:t>
      </w:r>
    </w:p>
    <w:p w14:paraId="74888F02" w14:textId="77777777" w:rsidR="00696B28" w:rsidRDefault="00696B28" w:rsidP="00696B28">
      <w:pPr>
        <w:pStyle w:val="Odstavecseseznamem"/>
        <w:numPr>
          <w:ilvl w:val="1"/>
          <w:numId w:val="6"/>
        </w:numPr>
      </w:pPr>
      <w:r>
        <w:t xml:space="preserve">Zákon č. 107/1999 Sb., </w:t>
      </w:r>
      <w:r w:rsidRPr="00696B28">
        <w:t>o jednacím řádu Senátu</w:t>
      </w:r>
      <w:r>
        <w:t xml:space="preserve"> (organika)</w:t>
      </w:r>
    </w:p>
    <w:p w14:paraId="35E3318B" w14:textId="56C39B82" w:rsidR="00696B28" w:rsidRDefault="00696B28" w:rsidP="00696B28">
      <w:pPr>
        <w:pStyle w:val="Odstavecseseznamem"/>
        <w:numPr>
          <w:ilvl w:val="1"/>
          <w:numId w:val="6"/>
        </w:numPr>
      </w:pPr>
      <w:r>
        <w:lastRenderedPageBreak/>
        <w:t xml:space="preserve">Zákon č. 300/2017 Sb., </w:t>
      </w:r>
      <w:r w:rsidRPr="00696B28">
        <w:t>o zásadách jednání a styku Poslanecké sněmovny a Senátu mezi sebou a navenek (stykový zákon)</w:t>
      </w:r>
    </w:p>
    <w:p w14:paraId="67F07809" w14:textId="4A5C2D9D" w:rsidR="00696B28" w:rsidRDefault="00696B28" w:rsidP="00696B28">
      <w:pPr>
        <w:pStyle w:val="Odstavecseseznamem"/>
        <w:numPr>
          <w:ilvl w:val="1"/>
          <w:numId w:val="6"/>
        </w:numPr>
        <w:rPr>
          <w:bCs/>
        </w:rPr>
      </w:pPr>
      <w:r w:rsidRPr="00E70328">
        <w:rPr>
          <w:bCs/>
        </w:rPr>
        <w:t>I. ÚS 3018/14, pojetí poslanecké imunity ve vztahu k projevům v komoře (kauza Chaloupka)</w:t>
      </w:r>
    </w:p>
    <w:p w14:paraId="0F39E99C" w14:textId="12F7FA67" w:rsidR="00282A64" w:rsidRDefault="000D7519" w:rsidP="00282A64">
      <w:pPr>
        <w:pStyle w:val="Nadpis2"/>
      </w:pPr>
      <w:r>
        <w:t>VIII</w:t>
      </w:r>
      <w:r w:rsidR="00282A64">
        <w:t>. Legislativní proces v</w:t>
      </w:r>
      <w:r w:rsidR="00B00C8D">
        <w:t> </w:t>
      </w:r>
      <w:r w:rsidR="00282A64">
        <w:t>ČR</w:t>
      </w:r>
      <w:r w:rsidR="00B00C8D">
        <w:t xml:space="preserve"> (seminář 8, devátý vyučovací týden)</w:t>
      </w:r>
    </w:p>
    <w:p w14:paraId="3BC3AE35" w14:textId="77777777" w:rsidR="00696B28" w:rsidRDefault="00696B28" w:rsidP="00696B28">
      <w:pPr>
        <w:pStyle w:val="Odstavecseseznamem"/>
        <w:numPr>
          <w:ilvl w:val="0"/>
          <w:numId w:val="6"/>
        </w:numPr>
      </w:pPr>
      <w:r>
        <w:t>Přečíst</w:t>
      </w:r>
    </w:p>
    <w:p w14:paraId="5CFF0B5B" w14:textId="77777777" w:rsidR="00696B28" w:rsidRDefault="00696B28" w:rsidP="00696B28">
      <w:pPr>
        <w:pStyle w:val="Odstavecseseznamem"/>
        <w:numPr>
          <w:ilvl w:val="1"/>
          <w:numId w:val="6"/>
        </w:numPr>
      </w:pPr>
      <w:r>
        <w:t>POŘÁDNĚ: Hlava II. Ústavy</w:t>
      </w:r>
      <w:r w:rsidR="00603A24">
        <w:t xml:space="preserve"> (legislativní proces)</w:t>
      </w:r>
    </w:p>
    <w:p w14:paraId="3F6395AC" w14:textId="77777777" w:rsidR="00696B28" w:rsidRDefault="00696B28" w:rsidP="00696B28">
      <w:pPr>
        <w:pStyle w:val="Odstavecseseznamem"/>
        <w:numPr>
          <w:ilvl w:val="1"/>
          <w:numId w:val="6"/>
        </w:numPr>
      </w:pPr>
      <w:r>
        <w:t xml:space="preserve">Zákon č. 90/1995 Sb., </w:t>
      </w:r>
      <w:r w:rsidRPr="00696B28">
        <w:t>o jednacím řádu Poslanecké sněmovny</w:t>
      </w:r>
      <w:r>
        <w:t xml:space="preserve"> (legislativní procesy)</w:t>
      </w:r>
    </w:p>
    <w:p w14:paraId="6A71CBBC" w14:textId="77777777" w:rsidR="00696B28" w:rsidRPr="00696B28" w:rsidRDefault="00696B28" w:rsidP="00696B28">
      <w:pPr>
        <w:pStyle w:val="Odstavecseseznamem"/>
        <w:numPr>
          <w:ilvl w:val="1"/>
          <w:numId w:val="6"/>
        </w:numPr>
      </w:pPr>
      <w:r>
        <w:t xml:space="preserve">Zákon č. 107/1999 Sb., </w:t>
      </w:r>
      <w:r w:rsidRPr="00696B28">
        <w:t>o jednacím řádu Senátu</w:t>
      </w:r>
      <w:r>
        <w:t xml:space="preserve"> (legislativní procesy)</w:t>
      </w:r>
    </w:p>
    <w:p w14:paraId="2AA1ECD9" w14:textId="77777777" w:rsidR="00BA1A79" w:rsidRPr="00B35FDC" w:rsidRDefault="00BA1A79" w:rsidP="00BA1A79">
      <w:pPr>
        <w:pStyle w:val="Odstavecseseznamem"/>
        <w:numPr>
          <w:ilvl w:val="1"/>
          <w:numId w:val="6"/>
        </w:numPr>
        <w:rPr>
          <w:b/>
        </w:rPr>
      </w:pPr>
      <w:r>
        <w:t xml:space="preserve">Zákon č. 300/2017 Sb., </w:t>
      </w:r>
      <w:r w:rsidRPr="00696B28">
        <w:t>o zásadách jednání a styku Poslanecké sněmovny a Senátu mezi sebou a navenek a o změně zákona č. 90/1995 Sb., o jednacím řádu Poslanecké</w:t>
      </w:r>
    </w:p>
    <w:p w14:paraId="21081CD9" w14:textId="77777777" w:rsidR="00B35FDC" w:rsidRDefault="00B35FDC" w:rsidP="00B35FDC">
      <w:pPr>
        <w:pStyle w:val="Odstavecseseznamem"/>
        <w:numPr>
          <w:ilvl w:val="1"/>
          <w:numId w:val="6"/>
        </w:numPr>
      </w:pPr>
      <w:r w:rsidRPr="00B35FDC">
        <w:t>Zákon č. 30</w:t>
      </w:r>
      <w:r>
        <w:t xml:space="preserve">9/1999 Sb., </w:t>
      </w:r>
      <w:r w:rsidRPr="00B35FDC">
        <w:t>o Sbírce zákonů a o Sbírce mezinárodních smluv</w:t>
      </w:r>
    </w:p>
    <w:p w14:paraId="4F476668" w14:textId="77777777" w:rsidR="00B35FDC" w:rsidRDefault="001B4DFF" w:rsidP="00B35FDC">
      <w:pPr>
        <w:pStyle w:val="Odstavecseseznamem"/>
        <w:numPr>
          <w:ilvl w:val="1"/>
          <w:numId w:val="6"/>
        </w:numPr>
        <w:rPr>
          <w:i/>
        </w:rPr>
      </w:pPr>
      <w:r>
        <w:rPr>
          <w:i/>
        </w:rPr>
        <w:t xml:space="preserve">PROČÍST: </w:t>
      </w:r>
      <w:r w:rsidR="00B35FDC" w:rsidRPr="00B35FDC">
        <w:rPr>
          <w:i/>
        </w:rPr>
        <w:t>Zákon č. 222/2016 Sb., o Sbírce zákonů a mezinárodních smluv a o tvorbě právních předpisů vyhlašovaných ve Sbírce zákonů a mezinárodních smluv (zákon o Sbírce zákonů a mezinárodních smluv)</w:t>
      </w:r>
    </w:p>
    <w:p w14:paraId="013078C1" w14:textId="77777777" w:rsidR="005A7778" w:rsidRPr="00B35FDC" w:rsidRDefault="001B4DFF" w:rsidP="005A7778">
      <w:pPr>
        <w:pStyle w:val="Odstavecseseznamem"/>
        <w:numPr>
          <w:ilvl w:val="1"/>
          <w:numId w:val="6"/>
        </w:numPr>
        <w:rPr>
          <w:i/>
        </w:rPr>
      </w:pPr>
      <w:r>
        <w:rPr>
          <w:i/>
        </w:rPr>
        <w:t xml:space="preserve">PROČÍST: </w:t>
      </w:r>
      <w:r w:rsidR="005A7778" w:rsidRPr="005A7778">
        <w:rPr>
          <w:i/>
        </w:rPr>
        <w:t>LEGISLATIVNÍ PRAVIDLA VLÁDY schválená usnesením vlády ze dne 19. března 1998 č. 188 a změněná usnesením vlády ze dne 21. srpna 1998 č. 534, usnesením vlády ze dne 28. června 1999 č. 660, usnesením vlády ze dne 14. června 2000 č. 596, usnesením vlády ze dne 18. prosince 2000 č. 1298, usnesením vlády ze dne 19. června 2002 č. 640, usnesením vlády ze dne 26. května 2004 č. 506, usnesením vlády ze dne 3. listopadu 2004 č. 1072, usnesením vlády ze dne 12. října 2005 č. 1304, usnesením vlády ze dne 18. července 2007 č. 816 a usnesením vlády ze dne 11. ledna 2010 č. 36</w:t>
      </w:r>
    </w:p>
    <w:p w14:paraId="3B9536D7" w14:textId="77777777" w:rsidR="00696B28" w:rsidRPr="00E70328" w:rsidRDefault="00696B28" w:rsidP="00696B28">
      <w:pPr>
        <w:pStyle w:val="Odstavecseseznamem"/>
        <w:numPr>
          <w:ilvl w:val="1"/>
          <w:numId w:val="6"/>
        </w:numPr>
        <w:rPr>
          <w:bCs/>
        </w:rPr>
      </w:pPr>
      <w:bookmarkStart w:id="0" w:name="_Hlk96333320"/>
      <w:proofErr w:type="spellStart"/>
      <w:r w:rsidRPr="00E70328">
        <w:rPr>
          <w:bCs/>
        </w:rPr>
        <w:t>Pl</w:t>
      </w:r>
      <w:proofErr w:type="spellEnd"/>
      <w:r w:rsidRPr="00E70328">
        <w:rPr>
          <w:bCs/>
        </w:rPr>
        <w:t>. ÚS 33/97, lhůta pro uplatnění suspenzivního veta prezidenta republiky</w:t>
      </w:r>
    </w:p>
    <w:p w14:paraId="6665AED2" w14:textId="77777777" w:rsidR="00696B28" w:rsidRPr="00E70328" w:rsidRDefault="00696B28" w:rsidP="00696B28">
      <w:pPr>
        <w:pStyle w:val="Odstavecseseznamem"/>
        <w:numPr>
          <w:ilvl w:val="1"/>
          <w:numId w:val="6"/>
        </w:numPr>
        <w:rPr>
          <w:bCs/>
        </w:rPr>
      </w:pPr>
      <w:proofErr w:type="spellStart"/>
      <w:r w:rsidRPr="00E70328">
        <w:rPr>
          <w:bCs/>
        </w:rPr>
        <w:t>Pl</w:t>
      </w:r>
      <w:proofErr w:type="spellEnd"/>
      <w:r w:rsidRPr="00E70328">
        <w:rPr>
          <w:bCs/>
        </w:rPr>
        <w:t>. ÚS 77/06, legislativní přílepky</w:t>
      </w:r>
    </w:p>
    <w:p w14:paraId="59B6F3BC" w14:textId="4A6B8C14" w:rsidR="00696B28" w:rsidRPr="00747FFE" w:rsidRDefault="00696B28" w:rsidP="00696B28">
      <w:pPr>
        <w:pStyle w:val="Odstavecseseznamem"/>
        <w:numPr>
          <w:ilvl w:val="1"/>
          <w:numId w:val="6"/>
        </w:numPr>
        <w:rPr>
          <w:bCs/>
        </w:rPr>
      </w:pPr>
      <w:proofErr w:type="spellStart"/>
      <w:r w:rsidRPr="00E70328">
        <w:rPr>
          <w:bCs/>
        </w:rPr>
        <w:t>Pl</w:t>
      </w:r>
      <w:proofErr w:type="spellEnd"/>
      <w:r w:rsidRPr="00E70328">
        <w:rPr>
          <w:bCs/>
        </w:rPr>
        <w:t>. ÚS 55/10, legislativní proces ve stavu legislativní nouze</w:t>
      </w:r>
    </w:p>
    <w:bookmarkEnd w:id="0"/>
    <w:p w14:paraId="5AB1518E" w14:textId="5F0A55A8" w:rsidR="00B22CC2" w:rsidRDefault="000D7519" w:rsidP="00282A64">
      <w:pPr>
        <w:pStyle w:val="Nadpis2"/>
      </w:pPr>
      <w:r>
        <w:t>IX</w:t>
      </w:r>
      <w:r w:rsidR="00282A64">
        <w:t xml:space="preserve">. </w:t>
      </w:r>
      <w:r w:rsidR="00B22CC2">
        <w:t>Prezident republiky</w:t>
      </w:r>
      <w:r w:rsidR="00B00C8D">
        <w:t xml:space="preserve"> (seminář 9, desátý vyučovací týden)</w:t>
      </w:r>
    </w:p>
    <w:p w14:paraId="5F92A1C1" w14:textId="77777777" w:rsidR="00696B28" w:rsidRDefault="00696B28" w:rsidP="00696B28">
      <w:pPr>
        <w:pStyle w:val="Odstavecseseznamem"/>
        <w:numPr>
          <w:ilvl w:val="0"/>
          <w:numId w:val="6"/>
        </w:numPr>
      </w:pPr>
      <w:r>
        <w:t>Přečíst</w:t>
      </w:r>
    </w:p>
    <w:p w14:paraId="17545BE8" w14:textId="77777777" w:rsidR="00BA1A79" w:rsidRPr="00BA1A79" w:rsidRDefault="00BA1A79" w:rsidP="00BA1A79">
      <w:pPr>
        <w:pStyle w:val="Odstavecseseznamem"/>
        <w:numPr>
          <w:ilvl w:val="1"/>
          <w:numId w:val="6"/>
        </w:numPr>
      </w:pPr>
      <w:r w:rsidRPr="00BA1A79">
        <w:t>POŘÁDNĚ: Hlava III. Ústavy (prezident republiky)</w:t>
      </w:r>
    </w:p>
    <w:p w14:paraId="1A569140" w14:textId="77777777" w:rsidR="00696B28" w:rsidRPr="00E70328" w:rsidRDefault="00696B28" w:rsidP="00696B28">
      <w:pPr>
        <w:pStyle w:val="Odstavecseseznamem"/>
        <w:numPr>
          <w:ilvl w:val="1"/>
          <w:numId w:val="6"/>
        </w:numPr>
        <w:rPr>
          <w:bCs/>
        </w:rPr>
      </w:pPr>
      <w:bookmarkStart w:id="1" w:name="_Hlk96333376"/>
      <w:proofErr w:type="spellStart"/>
      <w:r w:rsidRPr="00E70328">
        <w:rPr>
          <w:bCs/>
        </w:rPr>
        <w:t>Pl</w:t>
      </w:r>
      <w:proofErr w:type="spellEnd"/>
      <w:r w:rsidRPr="00E70328">
        <w:rPr>
          <w:bCs/>
        </w:rPr>
        <w:t>. ÚS 4/13 rozhodnutí ve věci amnestie prezidenta republiky</w:t>
      </w:r>
    </w:p>
    <w:p w14:paraId="060F000C" w14:textId="77777777" w:rsidR="00696B28" w:rsidRDefault="009B72F7" w:rsidP="00696B28">
      <w:pPr>
        <w:pStyle w:val="Odstavecseseznamem"/>
        <w:numPr>
          <w:ilvl w:val="1"/>
          <w:numId w:val="6"/>
        </w:numPr>
      </w:pPr>
      <w:r>
        <w:t>1717/2008 Sb. NSS</w:t>
      </w:r>
      <w:r w:rsidRPr="009B72F7">
        <w:t>, Langer II – kauza justičních čekatelů</w:t>
      </w:r>
    </w:p>
    <w:p w14:paraId="08817DE4" w14:textId="77777777" w:rsidR="00BA1A79" w:rsidRPr="009B72F7" w:rsidRDefault="00BA1A79" w:rsidP="00696B28">
      <w:pPr>
        <w:pStyle w:val="Odstavecseseznamem"/>
        <w:numPr>
          <w:ilvl w:val="1"/>
          <w:numId w:val="6"/>
        </w:numPr>
      </w:pPr>
      <w:proofErr w:type="spellStart"/>
      <w:r>
        <w:t>Pl</w:t>
      </w:r>
      <w:proofErr w:type="spellEnd"/>
      <w:r>
        <w:t>. ÚS 14/01, Spor o kontrasignaci prezidenta republiky o jmenování guvernéra a viceguvernérů ČNB</w:t>
      </w:r>
    </w:p>
    <w:bookmarkEnd w:id="1"/>
    <w:p w14:paraId="6AC749C6" w14:textId="01F98EC5" w:rsidR="00282A64" w:rsidRPr="00282A64" w:rsidRDefault="00B22CC2" w:rsidP="00B22CC2">
      <w:pPr>
        <w:pStyle w:val="Nadpis2"/>
      </w:pPr>
      <w:r>
        <w:t>X. Vláda, Ministerstva a jiné správní úřady, státní zastupitelství, Veřejný ochránce práv</w:t>
      </w:r>
      <w:r w:rsidR="00B00C8D">
        <w:t xml:space="preserve"> (seminář 10, jedenáctý vyučovací týden)</w:t>
      </w:r>
    </w:p>
    <w:p w14:paraId="7A6628BD" w14:textId="77777777" w:rsidR="00282A64" w:rsidRDefault="00BA1A79" w:rsidP="00BA1A79">
      <w:pPr>
        <w:pStyle w:val="Odstavecseseznamem"/>
        <w:numPr>
          <w:ilvl w:val="0"/>
          <w:numId w:val="6"/>
        </w:numPr>
      </w:pPr>
      <w:r>
        <w:t>Přečíst</w:t>
      </w:r>
    </w:p>
    <w:p w14:paraId="3C35C595" w14:textId="77777777" w:rsidR="00B35FDC" w:rsidRDefault="00B35FDC" w:rsidP="00B35FDC">
      <w:pPr>
        <w:pStyle w:val="Odstavecseseznamem"/>
        <w:numPr>
          <w:ilvl w:val="1"/>
          <w:numId w:val="6"/>
        </w:numPr>
      </w:pPr>
      <w:r>
        <w:t>POŘÁDNĚ: Hlava III. Ústavy (vláda, ministerstva a jiné správní úřady, státní zastupitelství)</w:t>
      </w:r>
    </w:p>
    <w:p w14:paraId="75E9C6C2" w14:textId="77777777" w:rsidR="00B35FDC" w:rsidRDefault="00B35FDC" w:rsidP="00B35FDC">
      <w:pPr>
        <w:pStyle w:val="Odstavecseseznamem"/>
        <w:numPr>
          <w:ilvl w:val="1"/>
          <w:numId w:val="6"/>
        </w:numPr>
      </w:pPr>
      <w:r w:rsidRPr="00B35FDC">
        <w:t xml:space="preserve">Zákon č. </w:t>
      </w:r>
      <w:r>
        <w:t xml:space="preserve">2/1969 Sb., </w:t>
      </w:r>
      <w:r w:rsidRPr="00B35FDC">
        <w:t>o zřízení ministerstev a jiných ústředních orgánů státní správy České socialistické republiky</w:t>
      </w:r>
      <w:r>
        <w:t xml:space="preserve"> (kompetenční zákon)</w:t>
      </w:r>
    </w:p>
    <w:p w14:paraId="247AF451" w14:textId="77777777" w:rsidR="00B35FDC" w:rsidRDefault="00B35FDC" w:rsidP="00B35FDC">
      <w:pPr>
        <w:pStyle w:val="Odstavecseseznamem"/>
        <w:numPr>
          <w:ilvl w:val="1"/>
          <w:numId w:val="6"/>
        </w:numPr>
      </w:pPr>
      <w:r>
        <w:t xml:space="preserve">Zákon č. 283/1993 Sb., </w:t>
      </w:r>
      <w:r w:rsidRPr="00B35FDC">
        <w:t>o státním zastupitelství</w:t>
      </w:r>
    </w:p>
    <w:p w14:paraId="1E5E0B46" w14:textId="259AF186" w:rsidR="00BA1A79" w:rsidRDefault="00B35FDC" w:rsidP="002211FF">
      <w:pPr>
        <w:pStyle w:val="Odstavecseseznamem"/>
        <w:numPr>
          <w:ilvl w:val="1"/>
          <w:numId w:val="6"/>
        </w:numPr>
      </w:pPr>
      <w:r>
        <w:t xml:space="preserve">Zákon č. 349/1999 Sb., </w:t>
      </w:r>
      <w:r w:rsidRPr="00B35FDC">
        <w:t>o Veřejném ochránci práv</w:t>
      </w:r>
    </w:p>
    <w:p w14:paraId="44307B72" w14:textId="62347C20" w:rsidR="002211FF" w:rsidRPr="00B149F8" w:rsidRDefault="002211FF" w:rsidP="00B149F8">
      <w:pPr>
        <w:pStyle w:val="Nadpis2"/>
      </w:pPr>
      <w:r w:rsidRPr="00B149F8">
        <w:t>XI. Závěrečný test</w:t>
      </w:r>
      <w:r w:rsidR="00B00C8D" w:rsidRPr="00B149F8">
        <w:t xml:space="preserve"> (seminář 11, dvanáctý vyučovací týden)</w:t>
      </w:r>
    </w:p>
    <w:p w14:paraId="0F208A0E" w14:textId="77777777" w:rsidR="004B5C40" w:rsidRDefault="002211FF" w:rsidP="00E152DB">
      <w:pPr>
        <w:pStyle w:val="Odstavecseseznamem"/>
        <w:numPr>
          <w:ilvl w:val="0"/>
          <w:numId w:val="6"/>
        </w:numPr>
        <w:rPr>
          <w:b/>
        </w:rPr>
      </w:pPr>
      <w:r w:rsidRPr="004B5C40">
        <w:rPr>
          <w:b/>
        </w:rPr>
        <w:t xml:space="preserve">V případě pouze deseti seminářů se test bude </w:t>
      </w:r>
      <w:r w:rsidR="004B5C40">
        <w:rPr>
          <w:b/>
        </w:rPr>
        <w:t>konat na konci desátého seminář</w:t>
      </w:r>
    </w:p>
    <w:p w14:paraId="4417DDA7" w14:textId="7F77D0E4" w:rsidR="003C4E55" w:rsidRPr="004B5C40" w:rsidRDefault="004B5C40" w:rsidP="00E152DB">
      <w:pPr>
        <w:pStyle w:val="Odstavecseseznamem"/>
        <w:numPr>
          <w:ilvl w:val="0"/>
          <w:numId w:val="6"/>
        </w:numPr>
        <w:rPr>
          <w:b/>
        </w:rPr>
      </w:pPr>
      <w:r>
        <w:rPr>
          <w:b/>
        </w:rPr>
        <w:lastRenderedPageBreak/>
        <w:t xml:space="preserve"> V</w:t>
      </w:r>
      <w:r w:rsidRPr="004B5C40">
        <w:rPr>
          <w:b/>
        </w:rPr>
        <w:t xml:space="preserve"> případě </w:t>
      </w:r>
      <w:r>
        <w:rPr>
          <w:b/>
        </w:rPr>
        <w:t xml:space="preserve">pouze </w:t>
      </w:r>
      <w:r w:rsidRPr="004B5C40">
        <w:rPr>
          <w:b/>
        </w:rPr>
        <w:t xml:space="preserve">devíti seminářů </w:t>
      </w:r>
      <w:r>
        <w:rPr>
          <w:b/>
        </w:rPr>
        <w:t>se test bude konat na konci</w:t>
      </w:r>
      <w:r w:rsidRPr="004B5C40">
        <w:rPr>
          <w:b/>
        </w:rPr>
        <w:t xml:space="preserve"> devátého semináře (témata prvních dvou seminářů se v tomto případě slučují)</w:t>
      </w:r>
      <w:bookmarkStart w:id="2" w:name="_GoBack"/>
      <w:bookmarkEnd w:id="2"/>
    </w:p>
    <w:sectPr w:rsidR="003C4E55" w:rsidRPr="004B5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2DEB"/>
    <w:multiLevelType w:val="hybridMultilevel"/>
    <w:tmpl w:val="CD224CCE"/>
    <w:lvl w:ilvl="0" w:tplc="7AB26F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07368E"/>
    <w:multiLevelType w:val="hybridMultilevel"/>
    <w:tmpl w:val="366E62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B912F79"/>
    <w:multiLevelType w:val="hybridMultilevel"/>
    <w:tmpl w:val="DCAAFE76"/>
    <w:lvl w:ilvl="0" w:tplc="93EA1E88">
      <w:start w:val="1"/>
      <w:numFmt w:val="bullet"/>
      <w:lvlText w:val="–"/>
      <w:lvlJc w:val="left"/>
      <w:pPr>
        <w:tabs>
          <w:tab w:val="num" w:pos="720"/>
        </w:tabs>
        <w:ind w:left="720" w:hanging="360"/>
      </w:pPr>
      <w:rPr>
        <w:rFonts w:ascii="Arial" w:hAnsi="Arial" w:hint="default"/>
      </w:rPr>
    </w:lvl>
    <w:lvl w:ilvl="1" w:tplc="93AE0036">
      <w:start w:val="1"/>
      <w:numFmt w:val="bullet"/>
      <w:lvlText w:val="–"/>
      <w:lvlJc w:val="left"/>
      <w:pPr>
        <w:tabs>
          <w:tab w:val="num" w:pos="1440"/>
        </w:tabs>
        <w:ind w:left="1440" w:hanging="360"/>
      </w:pPr>
      <w:rPr>
        <w:rFonts w:ascii="Arial" w:hAnsi="Arial" w:hint="default"/>
      </w:rPr>
    </w:lvl>
    <w:lvl w:ilvl="2" w:tplc="52C4854A" w:tentative="1">
      <w:start w:val="1"/>
      <w:numFmt w:val="bullet"/>
      <w:lvlText w:val="–"/>
      <w:lvlJc w:val="left"/>
      <w:pPr>
        <w:tabs>
          <w:tab w:val="num" w:pos="2160"/>
        </w:tabs>
        <w:ind w:left="2160" w:hanging="360"/>
      </w:pPr>
      <w:rPr>
        <w:rFonts w:ascii="Arial" w:hAnsi="Arial" w:hint="default"/>
      </w:rPr>
    </w:lvl>
    <w:lvl w:ilvl="3" w:tplc="F576524A" w:tentative="1">
      <w:start w:val="1"/>
      <w:numFmt w:val="bullet"/>
      <w:lvlText w:val="–"/>
      <w:lvlJc w:val="left"/>
      <w:pPr>
        <w:tabs>
          <w:tab w:val="num" w:pos="2880"/>
        </w:tabs>
        <w:ind w:left="2880" w:hanging="360"/>
      </w:pPr>
      <w:rPr>
        <w:rFonts w:ascii="Arial" w:hAnsi="Arial" w:hint="default"/>
      </w:rPr>
    </w:lvl>
    <w:lvl w:ilvl="4" w:tplc="306CF164" w:tentative="1">
      <w:start w:val="1"/>
      <w:numFmt w:val="bullet"/>
      <w:lvlText w:val="–"/>
      <w:lvlJc w:val="left"/>
      <w:pPr>
        <w:tabs>
          <w:tab w:val="num" w:pos="3600"/>
        </w:tabs>
        <w:ind w:left="3600" w:hanging="360"/>
      </w:pPr>
      <w:rPr>
        <w:rFonts w:ascii="Arial" w:hAnsi="Arial" w:hint="default"/>
      </w:rPr>
    </w:lvl>
    <w:lvl w:ilvl="5" w:tplc="507E5BB0" w:tentative="1">
      <w:start w:val="1"/>
      <w:numFmt w:val="bullet"/>
      <w:lvlText w:val="–"/>
      <w:lvlJc w:val="left"/>
      <w:pPr>
        <w:tabs>
          <w:tab w:val="num" w:pos="4320"/>
        </w:tabs>
        <w:ind w:left="4320" w:hanging="360"/>
      </w:pPr>
      <w:rPr>
        <w:rFonts w:ascii="Arial" w:hAnsi="Arial" w:hint="default"/>
      </w:rPr>
    </w:lvl>
    <w:lvl w:ilvl="6" w:tplc="D82A78D6" w:tentative="1">
      <w:start w:val="1"/>
      <w:numFmt w:val="bullet"/>
      <w:lvlText w:val="–"/>
      <w:lvlJc w:val="left"/>
      <w:pPr>
        <w:tabs>
          <w:tab w:val="num" w:pos="5040"/>
        </w:tabs>
        <w:ind w:left="5040" w:hanging="360"/>
      </w:pPr>
      <w:rPr>
        <w:rFonts w:ascii="Arial" w:hAnsi="Arial" w:hint="default"/>
      </w:rPr>
    </w:lvl>
    <w:lvl w:ilvl="7" w:tplc="4F9A3926" w:tentative="1">
      <w:start w:val="1"/>
      <w:numFmt w:val="bullet"/>
      <w:lvlText w:val="–"/>
      <w:lvlJc w:val="left"/>
      <w:pPr>
        <w:tabs>
          <w:tab w:val="num" w:pos="5760"/>
        </w:tabs>
        <w:ind w:left="5760" w:hanging="360"/>
      </w:pPr>
      <w:rPr>
        <w:rFonts w:ascii="Arial" w:hAnsi="Arial" w:hint="default"/>
      </w:rPr>
    </w:lvl>
    <w:lvl w:ilvl="8" w:tplc="F4F4D8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FD51D2"/>
    <w:multiLevelType w:val="hybridMultilevel"/>
    <w:tmpl w:val="7D36E5CE"/>
    <w:lvl w:ilvl="0" w:tplc="A1167AE0">
      <w:start w:val="1"/>
      <w:numFmt w:val="bullet"/>
      <w:lvlText w:val="•"/>
      <w:lvlJc w:val="left"/>
      <w:pPr>
        <w:tabs>
          <w:tab w:val="num" w:pos="720"/>
        </w:tabs>
        <w:ind w:left="720" w:hanging="360"/>
      </w:pPr>
      <w:rPr>
        <w:rFonts w:ascii="Arial" w:hAnsi="Arial" w:hint="default"/>
      </w:rPr>
    </w:lvl>
    <w:lvl w:ilvl="1" w:tplc="843431C4">
      <w:numFmt w:val="bullet"/>
      <w:lvlText w:val="–"/>
      <w:lvlJc w:val="left"/>
      <w:pPr>
        <w:tabs>
          <w:tab w:val="num" w:pos="1440"/>
        </w:tabs>
        <w:ind w:left="1440" w:hanging="360"/>
      </w:pPr>
      <w:rPr>
        <w:rFonts w:ascii="Arial" w:hAnsi="Arial" w:hint="default"/>
      </w:rPr>
    </w:lvl>
    <w:lvl w:ilvl="2" w:tplc="7938BBEC" w:tentative="1">
      <w:start w:val="1"/>
      <w:numFmt w:val="bullet"/>
      <w:lvlText w:val="•"/>
      <w:lvlJc w:val="left"/>
      <w:pPr>
        <w:tabs>
          <w:tab w:val="num" w:pos="2160"/>
        </w:tabs>
        <w:ind w:left="2160" w:hanging="360"/>
      </w:pPr>
      <w:rPr>
        <w:rFonts w:ascii="Arial" w:hAnsi="Arial" w:hint="default"/>
      </w:rPr>
    </w:lvl>
    <w:lvl w:ilvl="3" w:tplc="C756E918" w:tentative="1">
      <w:start w:val="1"/>
      <w:numFmt w:val="bullet"/>
      <w:lvlText w:val="•"/>
      <w:lvlJc w:val="left"/>
      <w:pPr>
        <w:tabs>
          <w:tab w:val="num" w:pos="2880"/>
        </w:tabs>
        <w:ind w:left="2880" w:hanging="360"/>
      </w:pPr>
      <w:rPr>
        <w:rFonts w:ascii="Arial" w:hAnsi="Arial" w:hint="default"/>
      </w:rPr>
    </w:lvl>
    <w:lvl w:ilvl="4" w:tplc="E4F070F8" w:tentative="1">
      <w:start w:val="1"/>
      <w:numFmt w:val="bullet"/>
      <w:lvlText w:val="•"/>
      <w:lvlJc w:val="left"/>
      <w:pPr>
        <w:tabs>
          <w:tab w:val="num" w:pos="3600"/>
        </w:tabs>
        <w:ind w:left="3600" w:hanging="360"/>
      </w:pPr>
      <w:rPr>
        <w:rFonts w:ascii="Arial" w:hAnsi="Arial" w:hint="default"/>
      </w:rPr>
    </w:lvl>
    <w:lvl w:ilvl="5" w:tplc="399EC4DC" w:tentative="1">
      <w:start w:val="1"/>
      <w:numFmt w:val="bullet"/>
      <w:lvlText w:val="•"/>
      <w:lvlJc w:val="left"/>
      <w:pPr>
        <w:tabs>
          <w:tab w:val="num" w:pos="4320"/>
        </w:tabs>
        <w:ind w:left="4320" w:hanging="360"/>
      </w:pPr>
      <w:rPr>
        <w:rFonts w:ascii="Arial" w:hAnsi="Arial" w:hint="default"/>
      </w:rPr>
    </w:lvl>
    <w:lvl w:ilvl="6" w:tplc="A6209CC8" w:tentative="1">
      <w:start w:val="1"/>
      <w:numFmt w:val="bullet"/>
      <w:lvlText w:val="•"/>
      <w:lvlJc w:val="left"/>
      <w:pPr>
        <w:tabs>
          <w:tab w:val="num" w:pos="5040"/>
        </w:tabs>
        <w:ind w:left="5040" w:hanging="360"/>
      </w:pPr>
      <w:rPr>
        <w:rFonts w:ascii="Arial" w:hAnsi="Arial" w:hint="default"/>
      </w:rPr>
    </w:lvl>
    <w:lvl w:ilvl="7" w:tplc="0AF4AEB0" w:tentative="1">
      <w:start w:val="1"/>
      <w:numFmt w:val="bullet"/>
      <w:lvlText w:val="•"/>
      <w:lvlJc w:val="left"/>
      <w:pPr>
        <w:tabs>
          <w:tab w:val="num" w:pos="5760"/>
        </w:tabs>
        <w:ind w:left="5760" w:hanging="360"/>
      </w:pPr>
      <w:rPr>
        <w:rFonts w:ascii="Arial" w:hAnsi="Arial" w:hint="default"/>
      </w:rPr>
    </w:lvl>
    <w:lvl w:ilvl="8" w:tplc="357675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762C55"/>
    <w:multiLevelType w:val="hybridMultilevel"/>
    <w:tmpl w:val="0BDE8EEE"/>
    <w:lvl w:ilvl="0" w:tplc="E384DDA8">
      <w:start w:val="1"/>
      <w:numFmt w:val="bullet"/>
      <w:lvlText w:val="•"/>
      <w:lvlJc w:val="left"/>
      <w:pPr>
        <w:tabs>
          <w:tab w:val="num" w:pos="720"/>
        </w:tabs>
        <w:ind w:left="720" w:hanging="360"/>
      </w:pPr>
      <w:rPr>
        <w:rFonts w:ascii="Arial" w:hAnsi="Arial" w:hint="default"/>
      </w:rPr>
    </w:lvl>
    <w:lvl w:ilvl="1" w:tplc="FB129340" w:tentative="1">
      <w:start w:val="1"/>
      <w:numFmt w:val="bullet"/>
      <w:lvlText w:val="•"/>
      <w:lvlJc w:val="left"/>
      <w:pPr>
        <w:tabs>
          <w:tab w:val="num" w:pos="1440"/>
        </w:tabs>
        <w:ind w:left="1440" w:hanging="360"/>
      </w:pPr>
      <w:rPr>
        <w:rFonts w:ascii="Arial" w:hAnsi="Arial" w:hint="default"/>
      </w:rPr>
    </w:lvl>
    <w:lvl w:ilvl="2" w:tplc="9DE4B9CA" w:tentative="1">
      <w:start w:val="1"/>
      <w:numFmt w:val="bullet"/>
      <w:lvlText w:val="•"/>
      <w:lvlJc w:val="left"/>
      <w:pPr>
        <w:tabs>
          <w:tab w:val="num" w:pos="2160"/>
        </w:tabs>
        <w:ind w:left="2160" w:hanging="360"/>
      </w:pPr>
      <w:rPr>
        <w:rFonts w:ascii="Arial" w:hAnsi="Arial" w:hint="default"/>
      </w:rPr>
    </w:lvl>
    <w:lvl w:ilvl="3" w:tplc="17B613F2" w:tentative="1">
      <w:start w:val="1"/>
      <w:numFmt w:val="bullet"/>
      <w:lvlText w:val="•"/>
      <w:lvlJc w:val="left"/>
      <w:pPr>
        <w:tabs>
          <w:tab w:val="num" w:pos="2880"/>
        </w:tabs>
        <w:ind w:left="2880" w:hanging="360"/>
      </w:pPr>
      <w:rPr>
        <w:rFonts w:ascii="Arial" w:hAnsi="Arial" w:hint="default"/>
      </w:rPr>
    </w:lvl>
    <w:lvl w:ilvl="4" w:tplc="814831AC" w:tentative="1">
      <w:start w:val="1"/>
      <w:numFmt w:val="bullet"/>
      <w:lvlText w:val="•"/>
      <w:lvlJc w:val="left"/>
      <w:pPr>
        <w:tabs>
          <w:tab w:val="num" w:pos="3600"/>
        </w:tabs>
        <w:ind w:left="3600" w:hanging="360"/>
      </w:pPr>
      <w:rPr>
        <w:rFonts w:ascii="Arial" w:hAnsi="Arial" w:hint="default"/>
      </w:rPr>
    </w:lvl>
    <w:lvl w:ilvl="5" w:tplc="0B0AF8B2" w:tentative="1">
      <w:start w:val="1"/>
      <w:numFmt w:val="bullet"/>
      <w:lvlText w:val="•"/>
      <w:lvlJc w:val="left"/>
      <w:pPr>
        <w:tabs>
          <w:tab w:val="num" w:pos="4320"/>
        </w:tabs>
        <w:ind w:left="4320" w:hanging="360"/>
      </w:pPr>
      <w:rPr>
        <w:rFonts w:ascii="Arial" w:hAnsi="Arial" w:hint="default"/>
      </w:rPr>
    </w:lvl>
    <w:lvl w:ilvl="6" w:tplc="8FFE6EE4" w:tentative="1">
      <w:start w:val="1"/>
      <w:numFmt w:val="bullet"/>
      <w:lvlText w:val="•"/>
      <w:lvlJc w:val="left"/>
      <w:pPr>
        <w:tabs>
          <w:tab w:val="num" w:pos="5040"/>
        </w:tabs>
        <w:ind w:left="5040" w:hanging="360"/>
      </w:pPr>
      <w:rPr>
        <w:rFonts w:ascii="Arial" w:hAnsi="Arial" w:hint="default"/>
      </w:rPr>
    </w:lvl>
    <w:lvl w:ilvl="7" w:tplc="B0E49F44" w:tentative="1">
      <w:start w:val="1"/>
      <w:numFmt w:val="bullet"/>
      <w:lvlText w:val="•"/>
      <w:lvlJc w:val="left"/>
      <w:pPr>
        <w:tabs>
          <w:tab w:val="num" w:pos="5760"/>
        </w:tabs>
        <w:ind w:left="5760" w:hanging="360"/>
      </w:pPr>
      <w:rPr>
        <w:rFonts w:ascii="Arial" w:hAnsi="Arial" w:hint="default"/>
      </w:rPr>
    </w:lvl>
    <w:lvl w:ilvl="8" w:tplc="8138DE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840039"/>
    <w:multiLevelType w:val="hybridMultilevel"/>
    <w:tmpl w:val="6D7A7D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0AC7AE4"/>
    <w:multiLevelType w:val="hybridMultilevel"/>
    <w:tmpl w:val="80B4F6C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315424F6"/>
    <w:multiLevelType w:val="hybridMultilevel"/>
    <w:tmpl w:val="A5ECC4BE"/>
    <w:lvl w:ilvl="0" w:tplc="20909E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DA170E"/>
    <w:multiLevelType w:val="hybridMultilevel"/>
    <w:tmpl w:val="6FCC5CD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39102D2"/>
    <w:multiLevelType w:val="hybridMultilevel"/>
    <w:tmpl w:val="C14C1D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A067E96"/>
    <w:multiLevelType w:val="hybridMultilevel"/>
    <w:tmpl w:val="8FC628D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E5C64BB"/>
    <w:multiLevelType w:val="hybridMultilevel"/>
    <w:tmpl w:val="2D163422"/>
    <w:lvl w:ilvl="0" w:tplc="5F42EE7E">
      <w:start w:val="1"/>
      <w:numFmt w:val="bullet"/>
      <w:lvlText w:val="•"/>
      <w:lvlJc w:val="left"/>
      <w:pPr>
        <w:tabs>
          <w:tab w:val="num" w:pos="720"/>
        </w:tabs>
        <w:ind w:left="720" w:hanging="360"/>
      </w:pPr>
      <w:rPr>
        <w:rFonts w:ascii="Arial" w:hAnsi="Arial" w:hint="default"/>
      </w:rPr>
    </w:lvl>
    <w:lvl w:ilvl="1" w:tplc="D69CDB5C">
      <w:numFmt w:val="bullet"/>
      <w:lvlText w:val="–"/>
      <w:lvlJc w:val="left"/>
      <w:pPr>
        <w:tabs>
          <w:tab w:val="num" w:pos="1440"/>
        </w:tabs>
        <w:ind w:left="1440" w:hanging="360"/>
      </w:pPr>
      <w:rPr>
        <w:rFonts w:ascii="Arial" w:hAnsi="Arial" w:hint="default"/>
      </w:rPr>
    </w:lvl>
    <w:lvl w:ilvl="2" w:tplc="E08A948A" w:tentative="1">
      <w:start w:val="1"/>
      <w:numFmt w:val="bullet"/>
      <w:lvlText w:val="•"/>
      <w:lvlJc w:val="left"/>
      <w:pPr>
        <w:tabs>
          <w:tab w:val="num" w:pos="2160"/>
        </w:tabs>
        <w:ind w:left="2160" w:hanging="360"/>
      </w:pPr>
      <w:rPr>
        <w:rFonts w:ascii="Arial" w:hAnsi="Arial" w:hint="default"/>
      </w:rPr>
    </w:lvl>
    <w:lvl w:ilvl="3" w:tplc="E632C5B4" w:tentative="1">
      <w:start w:val="1"/>
      <w:numFmt w:val="bullet"/>
      <w:lvlText w:val="•"/>
      <w:lvlJc w:val="left"/>
      <w:pPr>
        <w:tabs>
          <w:tab w:val="num" w:pos="2880"/>
        </w:tabs>
        <w:ind w:left="2880" w:hanging="360"/>
      </w:pPr>
      <w:rPr>
        <w:rFonts w:ascii="Arial" w:hAnsi="Arial" w:hint="default"/>
      </w:rPr>
    </w:lvl>
    <w:lvl w:ilvl="4" w:tplc="233E5426" w:tentative="1">
      <w:start w:val="1"/>
      <w:numFmt w:val="bullet"/>
      <w:lvlText w:val="•"/>
      <w:lvlJc w:val="left"/>
      <w:pPr>
        <w:tabs>
          <w:tab w:val="num" w:pos="3600"/>
        </w:tabs>
        <w:ind w:left="3600" w:hanging="360"/>
      </w:pPr>
      <w:rPr>
        <w:rFonts w:ascii="Arial" w:hAnsi="Arial" w:hint="default"/>
      </w:rPr>
    </w:lvl>
    <w:lvl w:ilvl="5" w:tplc="89DAEF94" w:tentative="1">
      <w:start w:val="1"/>
      <w:numFmt w:val="bullet"/>
      <w:lvlText w:val="•"/>
      <w:lvlJc w:val="left"/>
      <w:pPr>
        <w:tabs>
          <w:tab w:val="num" w:pos="4320"/>
        </w:tabs>
        <w:ind w:left="4320" w:hanging="360"/>
      </w:pPr>
      <w:rPr>
        <w:rFonts w:ascii="Arial" w:hAnsi="Arial" w:hint="default"/>
      </w:rPr>
    </w:lvl>
    <w:lvl w:ilvl="6" w:tplc="819A97DC" w:tentative="1">
      <w:start w:val="1"/>
      <w:numFmt w:val="bullet"/>
      <w:lvlText w:val="•"/>
      <w:lvlJc w:val="left"/>
      <w:pPr>
        <w:tabs>
          <w:tab w:val="num" w:pos="5040"/>
        </w:tabs>
        <w:ind w:left="5040" w:hanging="360"/>
      </w:pPr>
      <w:rPr>
        <w:rFonts w:ascii="Arial" w:hAnsi="Arial" w:hint="default"/>
      </w:rPr>
    </w:lvl>
    <w:lvl w:ilvl="7" w:tplc="3F0AE764" w:tentative="1">
      <w:start w:val="1"/>
      <w:numFmt w:val="bullet"/>
      <w:lvlText w:val="•"/>
      <w:lvlJc w:val="left"/>
      <w:pPr>
        <w:tabs>
          <w:tab w:val="num" w:pos="5760"/>
        </w:tabs>
        <w:ind w:left="5760" w:hanging="360"/>
      </w:pPr>
      <w:rPr>
        <w:rFonts w:ascii="Arial" w:hAnsi="Arial" w:hint="default"/>
      </w:rPr>
    </w:lvl>
    <w:lvl w:ilvl="8" w:tplc="654C6B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AE1894"/>
    <w:multiLevelType w:val="hybridMultilevel"/>
    <w:tmpl w:val="427A97E4"/>
    <w:lvl w:ilvl="0" w:tplc="A6DA6AA0">
      <w:start w:val="1"/>
      <w:numFmt w:val="bullet"/>
      <w:lvlText w:val="•"/>
      <w:lvlJc w:val="left"/>
      <w:pPr>
        <w:tabs>
          <w:tab w:val="num" w:pos="720"/>
        </w:tabs>
        <w:ind w:left="720" w:hanging="360"/>
      </w:pPr>
      <w:rPr>
        <w:rFonts w:ascii="Arial" w:hAnsi="Arial" w:hint="default"/>
      </w:rPr>
    </w:lvl>
    <w:lvl w:ilvl="1" w:tplc="16703840">
      <w:numFmt w:val="bullet"/>
      <w:lvlText w:val="–"/>
      <w:lvlJc w:val="left"/>
      <w:pPr>
        <w:tabs>
          <w:tab w:val="num" w:pos="1440"/>
        </w:tabs>
        <w:ind w:left="1440" w:hanging="360"/>
      </w:pPr>
      <w:rPr>
        <w:rFonts w:ascii="Arial" w:hAnsi="Arial" w:hint="default"/>
      </w:rPr>
    </w:lvl>
    <w:lvl w:ilvl="2" w:tplc="59C44AD6" w:tentative="1">
      <w:start w:val="1"/>
      <w:numFmt w:val="bullet"/>
      <w:lvlText w:val="•"/>
      <w:lvlJc w:val="left"/>
      <w:pPr>
        <w:tabs>
          <w:tab w:val="num" w:pos="2160"/>
        </w:tabs>
        <w:ind w:left="2160" w:hanging="360"/>
      </w:pPr>
      <w:rPr>
        <w:rFonts w:ascii="Arial" w:hAnsi="Arial" w:hint="default"/>
      </w:rPr>
    </w:lvl>
    <w:lvl w:ilvl="3" w:tplc="88DE3EF8" w:tentative="1">
      <w:start w:val="1"/>
      <w:numFmt w:val="bullet"/>
      <w:lvlText w:val="•"/>
      <w:lvlJc w:val="left"/>
      <w:pPr>
        <w:tabs>
          <w:tab w:val="num" w:pos="2880"/>
        </w:tabs>
        <w:ind w:left="2880" w:hanging="360"/>
      </w:pPr>
      <w:rPr>
        <w:rFonts w:ascii="Arial" w:hAnsi="Arial" w:hint="default"/>
      </w:rPr>
    </w:lvl>
    <w:lvl w:ilvl="4" w:tplc="0D1C6B34" w:tentative="1">
      <w:start w:val="1"/>
      <w:numFmt w:val="bullet"/>
      <w:lvlText w:val="•"/>
      <w:lvlJc w:val="left"/>
      <w:pPr>
        <w:tabs>
          <w:tab w:val="num" w:pos="3600"/>
        </w:tabs>
        <w:ind w:left="3600" w:hanging="360"/>
      </w:pPr>
      <w:rPr>
        <w:rFonts w:ascii="Arial" w:hAnsi="Arial" w:hint="default"/>
      </w:rPr>
    </w:lvl>
    <w:lvl w:ilvl="5" w:tplc="1AD6F8C6" w:tentative="1">
      <w:start w:val="1"/>
      <w:numFmt w:val="bullet"/>
      <w:lvlText w:val="•"/>
      <w:lvlJc w:val="left"/>
      <w:pPr>
        <w:tabs>
          <w:tab w:val="num" w:pos="4320"/>
        </w:tabs>
        <w:ind w:left="4320" w:hanging="360"/>
      </w:pPr>
      <w:rPr>
        <w:rFonts w:ascii="Arial" w:hAnsi="Arial" w:hint="default"/>
      </w:rPr>
    </w:lvl>
    <w:lvl w:ilvl="6" w:tplc="8050059E" w:tentative="1">
      <w:start w:val="1"/>
      <w:numFmt w:val="bullet"/>
      <w:lvlText w:val="•"/>
      <w:lvlJc w:val="left"/>
      <w:pPr>
        <w:tabs>
          <w:tab w:val="num" w:pos="5040"/>
        </w:tabs>
        <w:ind w:left="5040" w:hanging="360"/>
      </w:pPr>
      <w:rPr>
        <w:rFonts w:ascii="Arial" w:hAnsi="Arial" w:hint="default"/>
      </w:rPr>
    </w:lvl>
    <w:lvl w:ilvl="7" w:tplc="F5C4E240" w:tentative="1">
      <w:start w:val="1"/>
      <w:numFmt w:val="bullet"/>
      <w:lvlText w:val="•"/>
      <w:lvlJc w:val="left"/>
      <w:pPr>
        <w:tabs>
          <w:tab w:val="num" w:pos="5760"/>
        </w:tabs>
        <w:ind w:left="5760" w:hanging="360"/>
      </w:pPr>
      <w:rPr>
        <w:rFonts w:ascii="Arial" w:hAnsi="Arial" w:hint="default"/>
      </w:rPr>
    </w:lvl>
    <w:lvl w:ilvl="8" w:tplc="5F5E37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2C709F"/>
    <w:multiLevelType w:val="hybridMultilevel"/>
    <w:tmpl w:val="C8DA094C"/>
    <w:lvl w:ilvl="0" w:tplc="F382669E">
      <w:start w:val="1"/>
      <w:numFmt w:val="bullet"/>
      <w:lvlText w:val="•"/>
      <w:lvlJc w:val="left"/>
      <w:pPr>
        <w:tabs>
          <w:tab w:val="num" w:pos="720"/>
        </w:tabs>
        <w:ind w:left="720" w:hanging="360"/>
      </w:pPr>
      <w:rPr>
        <w:rFonts w:ascii="Arial" w:hAnsi="Arial" w:hint="default"/>
      </w:rPr>
    </w:lvl>
    <w:lvl w:ilvl="1" w:tplc="4A4807DA">
      <w:numFmt w:val="bullet"/>
      <w:lvlText w:val="–"/>
      <w:lvlJc w:val="left"/>
      <w:pPr>
        <w:tabs>
          <w:tab w:val="num" w:pos="1440"/>
        </w:tabs>
        <w:ind w:left="1440" w:hanging="360"/>
      </w:pPr>
      <w:rPr>
        <w:rFonts w:ascii="Arial" w:hAnsi="Arial" w:hint="default"/>
      </w:rPr>
    </w:lvl>
    <w:lvl w:ilvl="2" w:tplc="AA26252E" w:tentative="1">
      <w:start w:val="1"/>
      <w:numFmt w:val="bullet"/>
      <w:lvlText w:val="•"/>
      <w:lvlJc w:val="left"/>
      <w:pPr>
        <w:tabs>
          <w:tab w:val="num" w:pos="2160"/>
        </w:tabs>
        <w:ind w:left="2160" w:hanging="360"/>
      </w:pPr>
      <w:rPr>
        <w:rFonts w:ascii="Arial" w:hAnsi="Arial" w:hint="default"/>
      </w:rPr>
    </w:lvl>
    <w:lvl w:ilvl="3" w:tplc="E2DCD212" w:tentative="1">
      <w:start w:val="1"/>
      <w:numFmt w:val="bullet"/>
      <w:lvlText w:val="•"/>
      <w:lvlJc w:val="left"/>
      <w:pPr>
        <w:tabs>
          <w:tab w:val="num" w:pos="2880"/>
        </w:tabs>
        <w:ind w:left="2880" w:hanging="360"/>
      </w:pPr>
      <w:rPr>
        <w:rFonts w:ascii="Arial" w:hAnsi="Arial" w:hint="default"/>
      </w:rPr>
    </w:lvl>
    <w:lvl w:ilvl="4" w:tplc="900A7C9A" w:tentative="1">
      <w:start w:val="1"/>
      <w:numFmt w:val="bullet"/>
      <w:lvlText w:val="•"/>
      <w:lvlJc w:val="left"/>
      <w:pPr>
        <w:tabs>
          <w:tab w:val="num" w:pos="3600"/>
        </w:tabs>
        <w:ind w:left="3600" w:hanging="360"/>
      </w:pPr>
      <w:rPr>
        <w:rFonts w:ascii="Arial" w:hAnsi="Arial" w:hint="default"/>
      </w:rPr>
    </w:lvl>
    <w:lvl w:ilvl="5" w:tplc="AF689544" w:tentative="1">
      <w:start w:val="1"/>
      <w:numFmt w:val="bullet"/>
      <w:lvlText w:val="•"/>
      <w:lvlJc w:val="left"/>
      <w:pPr>
        <w:tabs>
          <w:tab w:val="num" w:pos="4320"/>
        </w:tabs>
        <w:ind w:left="4320" w:hanging="360"/>
      </w:pPr>
      <w:rPr>
        <w:rFonts w:ascii="Arial" w:hAnsi="Arial" w:hint="default"/>
      </w:rPr>
    </w:lvl>
    <w:lvl w:ilvl="6" w:tplc="BDE23952" w:tentative="1">
      <w:start w:val="1"/>
      <w:numFmt w:val="bullet"/>
      <w:lvlText w:val="•"/>
      <w:lvlJc w:val="left"/>
      <w:pPr>
        <w:tabs>
          <w:tab w:val="num" w:pos="5040"/>
        </w:tabs>
        <w:ind w:left="5040" w:hanging="360"/>
      </w:pPr>
      <w:rPr>
        <w:rFonts w:ascii="Arial" w:hAnsi="Arial" w:hint="default"/>
      </w:rPr>
    </w:lvl>
    <w:lvl w:ilvl="7" w:tplc="59CE91D0" w:tentative="1">
      <w:start w:val="1"/>
      <w:numFmt w:val="bullet"/>
      <w:lvlText w:val="•"/>
      <w:lvlJc w:val="left"/>
      <w:pPr>
        <w:tabs>
          <w:tab w:val="num" w:pos="5760"/>
        </w:tabs>
        <w:ind w:left="5760" w:hanging="360"/>
      </w:pPr>
      <w:rPr>
        <w:rFonts w:ascii="Arial" w:hAnsi="Arial" w:hint="default"/>
      </w:rPr>
    </w:lvl>
    <w:lvl w:ilvl="8" w:tplc="65F6EE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61426FB"/>
    <w:multiLevelType w:val="hybridMultilevel"/>
    <w:tmpl w:val="4DB2346E"/>
    <w:lvl w:ilvl="0" w:tplc="BEFA128E">
      <w:start w:val="1"/>
      <w:numFmt w:val="bullet"/>
      <w:lvlText w:val="•"/>
      <w:lvlJc w:val="left"/>
      <w:pPr>
        <w:tabs>
          <w:tab w:val="num" w:pos="720"/>
        </w:tabs>
        <w:ind w:left="720" w:hanging="360"/>
      </w:pPr>
      <w:rPr>
        <w:rFonts w:ascii="Arial" w:hAnsi="Arial" w:hint="default"/>
      </w:rPr>
    </w:lvl>
    <w:lvl w:ilvl="1" w:tplc="28385044">
      <w:numFmt w:val="bullet"/>
      <w:lvlText w:val="–"/>
      <w:lvlJc w:val="left"/>
      <w:pPr>
        <w:tabs>
          <w:tab w:val="num" w:pos="1440"/>
        </w:tabs>
        <w:ind w:left="1440" w:hanging="360"/>
      </w:pPr>
      <w:rPr>
        <w:rFonts w:ascii="Arial" w:hAnsi="Arial" w:hint="default"/>
      </w:rPr>
    </w:lvl>
    <w:lvl w:ilvl="2" w:tplc="D992767E">
      <w:numFmt w:val="bullet"/>
      <w:lvlText w:val="•"/>
      <w:lvlJc w:val="left"/>
      <w:pPr>
        <w:tabs>
          <w:tab w:val="num" w:pos="2160"/>
        </w:tabs>
        <w:ind w:left="2160" w:hanging="360"/>
      </w:pPr>
      <w:rPr>
        <w:rFonts w:ascii="Arial" w:hAnsi="Arial" w:hint="default"/>
      </w:rPr>
    </w:lvl>
    <w:lvl w:ilvl="3" w:tplc="401E1502" w:tentative="1">
      <w:start w:val="1"/>
      <w:numFmt w:val="bullet"/>
      <w:lvlText w:val="•"/>
      <w:lvlJc w:val="left"/>
      <w:pPr>
        <w:tabs>
          <w:tab w:val="num" w:pos="2880"/>
        </w:tabs>
        <w:ind w:left="2880" w:hanging="360"/>
      </w:pPr>
      <w:rPr>
        <w:rFonts w:ascii="Arial" w:hAnsi="Arial" w:hint="default"/>
      </w:rPr>
    </w:lvl>
    <w:lvl w:ilvl="4" w:tplc="5E14839C" w:tentative="1">
      <w:start w:val="1"/>
      <w:numFmt w:val="bullet"/>
      <w:lvlText w:val="•"/>
      <w:lvlJc w:val="left"/>
      <w:pPr>
        <w:tabs>
          <w:tab w:val="num" w:pos="3600"/>
        </w:tabs>
        <w:ind w:left="3600" w:hanging="360"/>
      </w:pPr>
      <w:rPr>
        <w:rFonts w:ascii="Arial" w:hAnsi="Arial" w:hint="default"/>
      </w:rPr>
    </w:lvl>
    <w:lvl w:ilvl="5" w:tplc="9BF8F4C6" w:tentative="1">
      <w:start w:val="1"/>
      <w:numFmt w:val="bullet"/>
      <w:lvlText w:val="•"/>
      <w:lvlJc w:val="left"/>
      <w:pPr>
        <w:tabs>
          <w:tab w:val="num" w:pos="4320"/>
        </w:tabs>
        <w:ind w:left="4320" w:hanging="360"/>
      </w:pPr>
      <w:rPr>
        <w:rFonts w:ascii="Arial" w:hAnsi="Arial" w:hint="default"/>
      </w:rPr>
    </w:lvl>
    <w:lvl w:ilvl="6" w:tplc="F02C7B94" w:tentative="1">
      <w:start w:val="1"/>
      <w:numFmt w:val="bullet"/>
      <w:lvlText w:val="•"/>
      <w:lvlJc w:val="left"/>
      <w:pPr>
        <w:tabs>
          <w:tab w:val="num" w:pos="5040"/>
        </w:tabs>
        <w:ind w:left="5040" w:hanging="360"/>
      </w:pPr>
      <w:rPr>
        <w:rFonts w:ascii="Arial" w:hAnsi="Arial" w:hint="default"/>
      </w:rPr>
    </w:lvl>
    <w:lvl w:ilvl="7" w:tplc="461866DC" w:tentative="1">
      <w:start w:val="1"/>
      <w:numFmt w:val="bullet"/>
      <w:lvlText w:val="•"/>
      <w:lvlJc w:val="left"/>
      <w:pPr>
        <w:tabs>
          <w:tab w:val="num" w:pos="5760"/>
        </w:tabs>
        <w:ind w:left="5760" w:hanging="360"/>
      </w:pPr>
      <w:rPr>
        <w:rFonts w:ascii="Arial" w:hAnsi="Arial" w:hint="default"/>
      </w:rPr>
    </w:lvl>
    <w:lvl w:ilvl="8" w:tplc="676E647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6"/>
  </w:num>
  <w:num w:numId="4">
    <w:abstractNumId w:val="9"/>
  </w:num>
  <w:num w:numId="5">
    <w:abstractNumId w:val="5"/>
  </w:num>
  <w:num w:numId="6">
    <w:abstractNumId w:val="10"/>
  </w:num>
  <w:num w:numId="7">
    <w:abstractNumId w:val="11"/>
  </w:num>
  <w:num w:numId="8">
    <w:abstractNumId w:val="12"/>
  </w:num>
  <w:num w:numId="9">
    <w:abstractNumId w:val="4"/>
  </w:num>
  <w:num w:numId="10">
    <w:abstractNumId w:val="2"/>
  </w:num>
  <w:num w:numId="11">
    <w:abstractNumId w:val="14"/>
  </w:num>
  <w:num w:numId="12">
    <w:abstractNumId w:val="13"/>
  </w:num>
  <w:num w:numId="13">
    <w:abstractNumId w:val="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5B"/>
    <w:rsid w:val="00002117"/>
    <w:rsid w:val="00010710"/>
    <w:rsid w:val="00036960"/>
    <w:rsid w:val="00042470"/>
    <w:rsid w:val="0005035D"/>
    <w:rsid w:val="000622A8"/>
    <w:rsid w:val="000B52B4"/>
    <w:rsid w:val="000C4FDC"/>
    <w:rsid w:val="000D7519"/>
    <w:rsid w:val="000E1E6F"/>
    <w:rsid w:val="000F126F"/>
    <w:rsid w:val="000F41A4"/>
    <w:rsid w:val="001032E1"/>
    <w:rsid w:val="0010735F"/>
    <w:rsid w:val="00132A92"/>
    <w:rsid w:val="00134ADE"/>
    <w:rsid w:val="0016657D"/>
    <w:rsid w:val="001B4DFF"/>
    <w:rsid w:val="001E3CD5"/>
    <w:rsid w:val="00211396"/>
    <w:rsid w:val="00214E84"/>
    <w:rsid w:val="002211FF"/>
    <w:rsid w:val="00246318"/>
    <w:rsid w:val="00252950"/>
    <w:rsid w:val="00256797"/>
    <w:rsid w:val="00282A64"/>
    <w:rsid w:val="00284090"/>
    <w:rsid w:val="002876BB"/>
    <w:rsid w:val="002A0C1A"/>
    <w:rsid w:val="002A4725"/>
    <w:rsid w:val="002A6EF4"/>
    <w:rsid w:val="002C236D"/>
    <w:rsid w:val="002C2D28"/>
    <w:rsid w:val="002D5ECE"/>
    <w:rsid w:val="002F4BF1"/>
    <w:rsid w:val="00313081"/>
    <w:rsid w:val="00326FEC"/>
    <w:rsid w:val="00354DA7"/>
    <w:rsid w:val="003B227D"/>
    <w:rsid w:val="003C4E55"/>
    <w:rsid w:val="003D1505"/>
    <w:rsid w:val="004174B1"/>
    <w:rsid w:val="00470525"/>
    <w:rsid w:val="004A0CA1"/>
    <w:rsid w:val="004B5C40"/>
    <w:rsid w:val="004E1369"/>
    <w:rsid w:val="004E1C02"/>
    <w:rsid w:val="00525571"/>
    <w:rsid w:val="00542DDB"/>
    <w:rsid w:val="0055354D"/>
    <w:rsid w:val="00591C30"/>
    <w:rsid w:val="005A7778"/>
    <w:rsid w:val="005F7BB5"/>
    <w:rsid w:val="00603A24"/>
    <w:rsid w:val="00632309"/>
    <w:rsid w:val="00637F5B"/>
    <w:rsid w:val="00645BD2"/>
    <w:rsid w:val="00655725"/>
    <w:rsid w:val="00672321"/>
    <w:rsid w:val="00675D67"/>
    <w:rsid w:val="006807D7"/>
    <w:rsid w:val="006842EC"/>
    <w:rsid w:val="00696B28"/>
    <w:rsid w:val="006C0883"/>
    <w:rsid w:val="006F58E5"/>
    <w:rsid w:val="006F65B3"/>
    <w:rsid w:val="00733CB6"/>
    <w:rsid w:val="00747FFE"/>
    <w:rsid w:val="00760A52"/>
    <w:rsid w:val="00785B17"/>
    <w:rsid w:val="0079422E"/>
    <w:rsid w:val="007F2BF8"/>
    <w:rsid w:val="008027BD"/>
    <w:rsid w:val="008276E9"/>
    <w:rsid w:val="008613BF"/>
    <w:rsid w:val="00880ED3"/>
    <w:rsid w:val="0088520B"/>
    <w:rsid w:val="008A755B"/>
    <w:rsid w:val="008B7019"/>
    <w:rsid w:val="008C53A5"/>
    <w:rsid w:val="008D4641"/>
    <w:rsid w:val="008D79B9"/>
    <w:rsid w:val="008E1DD1"/>
    <w:rsid w:val="00911670"/>
    <w:rsid w:val="009422EE"/>
    <w:rsid w:val="00956C9A"/>
    <w:rsid w:val="00980D65"/>
    <w:rsid w:val="00990436"/>
    <w:rsid w:val="00992BE2"/>
    <w:rsid w:val="00996C83"/>
    <w:rsid w:val="009B72F7"/>
    <w:rsid w:val="009F59C7"/>
    <w:rsid w:val="00A0247D"/>
    <w:rsid w:val="00A2474E"/>
    <w:rsid w:val="00A46E10"/>
    <w:rsid w:val="00A51A91"/>
    <w:rsid w:val="00A92456"/>
    <w:rsid w:val="00AD1A69"/>
    <w:rsid w:val="00B0095F"/>
    <w:rsid w:val="00B00C8D"/>
    <w:rsid w:val="00B149F8"/>
    <w:rsid w:val="00B15E9C"/>
    <w:rsid w:val="00B15F2B"/>
    <w:rsid w:val="00B164CC"/>
    <w:rsid w:val="00B22CC2"/>
    <w:rsid w:val="00B35FDC"/>
    <w:rsid w:val="00B37657"/>
    <w:rsid w:val="00B43205"/>
    <w:rsid w:val="00B44D33"/>
    <w:rsid w:val="00B46BC8"/>
    <w:rsid w:val="00B5742D"/>
    <w:rsid w:val="00B7075C"/>
    <w:rsid w:val="00B861E5"/>
    <w:rsid w:val="00BA1A79"/>
    <w:rsid w:val="00BB56E0"/>
    <w:rsid w:val="00BC2B44"/>
    <w:rsid w:val="00BE7401"/>
    <w:rsid w:val="00C17828"/>
    <w:rsid w:val="00C25D67"/>
    <w:rsid w:val="00C43117"/>
    <w:rsid w:val="00C507E9"/>
    <w:rsid w:val="00C6512A"/>
    <w:rsid w:val="00C87E5B"/>
    <w:rsid w:val="00CA6C9D"/>
    <w:rsid w:val="00CB62CE"/>
    <w:rsid w:val="00CB6AAB"/>
    <w:rsid w:val="00CC5BA4"/>
    <w:rsid w:val="00CD4F7D"/>
    <w:rsid w:val="00CE01DD"/>
    <w:rsid w:val="00CE7C38"/>
    <w:rsid w:val="00D01224"/>
    <w:rsid w:val="00D30DB7"/>
    <w:rsid w:val="00D30E4A"/>
    <w:rsid w:val="00D43A90"/>
    <w:rsid w:val="00D72A2E"/>
    <w:rsid w:val="00D752AE"/>
    <w:rsid w:val="00D76A7A"/>
    <w:rsid w:val="00DA3293"/>
    <w:rsid w:val="00DB07D6"/>
    <w:rsid w:val="00DD10BB"/>
    <w:rsid w:val="00E01F19"/>
    <w:rsid w:val="00E152DB"/>
    <w:rsid w:val="00E23A9D"/>
    <w:rsid w:val="00E24FBB"/>
    <w:rsid w:val="00E32187"/>
    <w:rsid w:val="00E70328"/>
    <w:rsid w:val="00E7090D"/>
    <w:rsid w:val="00E744EC"/>
    <w:rsid w:val="00E96667"/>
    <w:rsid w:val="00EA6787"/>
    <w:rsid w:val="00EB5687"/>
    <w:rsid w:val="00EE20D5"/>
    <w:rsid w:val="00F06F5B"/>
    <w:rsid w:val="00F56CBB"/>
    <w:rsid w:val="00F63E4D"/>
    <w:rsid w:val="00F87E9A"/>
    <w:rsid w:val="00FD5395"/>
    <w:rsid w:val="00FF28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AF46"/>
  <w15:chartTrackingRefBased/>
  <w15:docId w15:val="{F59883C0-FF8B-4667-AA02-E289B8B6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507E9"/>
    <w:pPr>
      <w:keepNext/>
      <w:keepLines/>
      <w:spacing w:before="240" w:after="360"/>
      <w:outlineLvl w:val="0"/>
    </w:pPr>
    <w:rPr>
      <w:rFonts w:ascii="Cambria" w:eastAsiaTheme="majorEastAsia" w:hAnsi="Cambria" w:cstheme="majorBidi"/>
      <w:sz w:val="32"/>
      <w:szCs w:val="32"/>
    </w:rPr>
  </w:style>
  <w:style w:type="paragraph" w:styleId="Nadpis2">
    <w:name w:val="heading 2"/>
    <w:basedOn w:val="Normln"/>
    <w:next w:val="Normln"/>
    <w:link w:val="Nadpis2Char"/>
    <w:uiPriority w:val="9"/>
    <w:unhideWhenUsed/>
    <w:qFormat/>
    <w:rsid w:val="00E70328"/>
    <w:pPr>
      <w:keepNext/>
      <w:keepLines/>
      <w:spacing w:before="40" w:after="240"/>
      <w:outlineLvl w:val="1"/>
    </w:pPr>
    <w:rPr>
      <w:rFonts w:ascii="Times New Roman" w:eastAsiaTheme="majorEastAsia" w:hAnsi="Times New Roman" w:cstheme="majorBidi"/>
      <w:i/>
      <w:color w:val="000000" w:themeColor="text1"/>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07E9"/>
    <w:rPr>
      <w:rFonts w:ascii="Cambria" w:eastAsiaTheme="majorEastAsia" w:hAnsi="Cambria" w:cstheme="majorBidi"/>
      <w:sz w:val="32"/>
      <w:szCs w:val="32"/>
    </w:rPr>
  </w:style>
  <w:style w:type="paragraph" w:styleId="Odstavecseseznamem">
    <w:name w:val="List Paragraph"/>
    <w:basedOn w:val="Normln"/>
    <w:uiPriority w:val="34"/>
    <w:qFormat/>
    <w:rsid w:val="00F06F5B"/>
    <w:pPr>
      <w:ind w:left="720"/>
      <w:contextualSpacing/>
    </w:pPr>
  </w:style>
  <w:style w:type="character" w:customStyle="1" w:styleId="Nadpis2Char">
    <w:name w:val="Nadpis 2 Char"/>
    <w:basedOn w:val="Standardnpsmoodstavce"/>
    <w:link w:val="Nadpis2"/>
    <w:uiPriority w:val="9"/>
    <w:rsid w:val="00E70328"/>
    <w:rPr>
      <w:rFonts w:ascii="Times New Roman" w:eastAsiaTheme="majorEastAsia" w:hAnsi="Times New Roman" w:cstheme="majorBidi"/>
      <w:i/>
      <w:color w:val="000000" w:themeColor="text1"/>
      <w:szCs w:val="26"/>
    </w:rPr>
  </w:style>
  <w:style w:type="character" w:styleId="Hypertextovodkaz">
    <w:name w:val="Hyperlink"/>
    <w:basedOn w:val="Standardnpsmoodstavce"/>
    <w:uiPriority w:val="99"/>
    <w:unhideWhenUsed/>
    <w:rsid w:val="002A4725"/>
    <w:rPr>
      <w:color w:val="0000FF"/>
      <w:u w:val="single"/>
    </w:rPr>
  </w:style>
  <w:style w:type="character" w:customStyle="1" w:styleId="normaltextrun">
    <w:name w:val="normaltextrun"/>
    <w:basedOn w:val="Standardnpsmoodstavce"/>
    <w:rsid w:val="00DB07D6"/>
  </w:style>
  <w:style w:type="character" w:customStyle="1" w:styleId="eop">
    <w:name w:val="eop"/>
    <w:basedOn w:val="Standardnpsmoodstavce"/>
    <w:rsid w:val="00DB0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7583">
      <w:bodyDiv w:val="1"/>
      <w:marLeft w:val="0"/>
      <w:marRight w:val="0"/>
      <w:marTop w:val="0"/>
      <w:marBottom w:val="0"/>
      <w:divBdr>
        <w:top w:val="none" w:sz="0" w:space="0" w:color="auto"/>
        <w:left w:val="none" w:sz="0" w:space="0" w:color="auto"/>
        <w:bottom w:val="none" w:sz="0" w:space="0" w:color="auto"/>
        <w:right w:val="none" w:sz="0" w:space="0" w:color="auto"/>
      </w:divBdr>
    </w:div>
    <w:div w:id="186647701">
      <w:bodyDiv w:val="1"/>
      <w:marLeft w:val="0"/>
      <w:marRight w:val="0"/>
      <w:marTop w:val="0"/>
      <w:marBottom w:val="0"/>
      <w:divBdr>
        <w:top w:val="none" w:sz="0" w:space="0" w:color="auto"/>
        <w:left w:val="none" w:sz="0" w:space="0" w:color="auto"/>
        <w:bottom w:val="none" w:sz="0" w:space="0" w:color="auto"/>
        <w:right w:val="none" w:sz="0" w:space="0" w:color="auto"/>
      </w:divBdr>
    </w:div>
    <w:div w:id="254675014">
      <w:bodyDiv w:val="1"/>
      <w:marLeft w:val="0"/>
      <w:marRight w:val="0"/>
      <w:marTop w:val="0"/>
      <w:marBottom w:val="0"/>
      <w:divBdr>
        <w:top w:val="none" w:sz="0" w:space="0" w:color="auto"/>
        <w:left w:val="none" w:sz="0" w:space="0" w:color="auto"/>
        <w:bottom w:val="none" w:sz="0" w:space="0" w:color="auto"/>
        <w:right w:val="none" w:sz="0" w:space="0" w:color="auto"/>
      </w:divBdr>
      <w:divsChild>
        <w:div w:id="523639443">
          <w:marLeft w:val="547"/>
          <w:marRight w:val="0"/>
          <w:marTop w:val="120"/>
          <w:marBottom w:val="0"/>
          <w:divBdr>
            <w:top w:val="none" w:sz="0" w:space="0" w:color="auto"/>
            <w:left w:val="none" w:sz="0" w:space="0" w:color="auto"/>
            <w:bottom w:val="none" w:sz="0" w:space="0" w:color="auto"/>
            <w:right w:val="none" w:sz="0" w:space="0" w:color="auto"/>
          </w:divBdr>
        </w:div>
        <w:div w:id="704906872">
          <w:marLeft w:val="547"/>
          <w:marRight w:val="0"/>
          <w:marTop w:val="120"/>
          <w:marBottom w:val="0"/>
          <w:divBdr>
            <w:top w:val="none" w:sz="0" w:space="0" w:color="auto"/>
            <w:left w:val="none" w:sz="0" w:space="0" w:color="auto"/>
            <w:bottom w:val="none" w:sz="0" w:space="0" w:color="auto"/>
            <w:right w:val="none" w:sz="0" w:space="0" w:color="auto"/>
          </w:divBdr>
        </w:div>
        <w:div w:id="1422682254">
          <w:marLeft w:val="547"/>
          <w:marRight w:val="0"/>
          <w:marTop w:val="120"/>
          <w:marBottom w:val="0"/>
          <w:divBdr>
            <w:top w:val="none" w:sz="0" w:space="0" w:color="auto"/>
            <w:left w:val="none" w:sz="0" w:space="0" w:color="auto"/>
            <w:bottom w:val="none" w:sz="0" w:space="0" w:color="auto"/>
            <w:right w:val="none" w:sz="0" w:space="0" w:color="auto"/>
          </w:divBdr>
        </w:div>
        <w:div w:id="1692875686">
          <w:marLeft w:val="547"/>
          <w:marRight w:val="0"/>
          <w:marTop w:val="120"/>
          <w:marBottom w:val="0"/>
          <w:divBdr>
            <w:top w:val="none" w:sz="0" w:space="0" w:color="auto"/>
            <w:left w:val="none" w:sz="0" w:space="0" w:color="auto"/>
            <w:bottom w:val="none" w:sz="0" w:space="0" w:color="auto"/>
            <w:right w:val="none" w:sz="0" w:space="0" w:color="auto"/>
          </w:divBdr>
        </w:div>
        <w:div w:id="236324394">
          <w:marLeft w:val="1166"/>
          <w:marRight w:val="0"/>
          <w:marTop w:val="106"/>
          <w:marBottom w:val="0"/>
          <w:divBdr>
            <w:top w:val="none" w:sz="0" w:space="0" w:color="auto"/>
            <w:left w:val="none" w:sz="0" w:space="0" w:color="auto"/>
            <w:bottom w:val="none" w:sz="0" w:space="0" w:color="auto"/>
            <w:right w:val="none" w:sz="0" w:space="0" w:color="auto"/>
          </w:divBdr>
        </w:div>
        <w:div w:id="887646596">
          <w:marLeft w:val="1166"/>
          <w:marRight w:val="0"/>
          <w:marTop w:val="106"/>
          <w:marBottom w:val="0"/>
          <w:divBdr>
            <w:top w:val="none" w:sz="0" w:space="0" w:color="auto"/>
            <w:left w:val="none" w:sz="0" w:space="0" w:color="auto"/>
            <w:bottom w:val="none" w:sz="0" w:space="0" w:color="auto"/>
            <w:right w:val="none" w:sz="0" w:space="0" w:color="auto"/>
          </w:divBdr>
        </w:div>
      </w:divsChild>
    </w:div>
    <w:div w:id="352003899">
      <w:bodyDiv w:val="1"/>
      <w:marLeft w:val="0"/>
      <w:marRight w:val="0"/>
      <w:marTop w:val="0"/>
      <w:marBottom w:val="0"/>
      <w:divBdr>
        <w:top w:val="none" w:sz="0" w:space="0" w:color="auto"/>
        <w:left w:val="none" w:sz="0" w:space="0" w:color="auto"/>
        <w:bottom w:val="none" w:sz="0" w:space="0" w:color="auto"/>
        <w:right w:val="none" w:sz="0" w:space="0" w:color="auto"/>
      </w:divBdr>
      <w:divsChild>
        <w:div w:id="1515420359">
          <w:marLeft w:val="547"/>
          <w:marRight w:val="0"/>
          <w:marTop w:val="120"/>
          <w:marBottom w:val="0"/>
          <w:divBdr>
            <w:top w:val="none" w:sz="0" w:space="0" w:color="auto"/>
            <w:left w:val="none" w:sz="0" w:space="0" w:color="auto"/>
            <w:bottom w:val="none" w:sz="0" w:space="0" w:color="auto"/>
            <w:right w:val="none" w:sz="0" w:space="0" w:color="auto"/>
          </w:divBdr>
        </w:div>
        <w:div w:id="1491022602">
          <w:marLeft w:val="1166"/>
          <w:marRight w:val="0"/>
          <w:marTop w:val="106"/>
          <w:marBottom w:val="0"/>
          <w:divBdr>
            <w:top w:val="none" w:sz="0" w:space="0" w:color="auto"/>
            <w:left w:val="none" w:sz="0" w:space="0" w:color="auto"/>
            <w:bottom w:val="none" w:sz="0" w:space="0" w:color="auto"/>
            <w:right w:val="none" w:sz="0" w:space="0" w:color="auto"/>
          </w:divBdr>
        </w:div>
        <w:div w:id="235282946">
          <w:marLeft w:val="1800"/>
          <w:marRight w:val="0"/>
          <w:marTop w:val="91"/>
          <w:marBottom w:val="0"/>
          <w:divBdr>
            <w:top w:val="none" w:sz="0" w:space="0" w:color="auto"/>
            <w:left w:val="none" w:sz="0" w:space="0" w:color="auto"/>
            <w:bottom w:val="none" w:sz="0" w:space="0" w:color="auto"/>
            <w:right w:val="none" w:sz="0" w:space="0" w:color="auto"/>
          </w:divBdr>
        </w:div>
        <w:div w:id="1082988682">
          <w:marLeft w:val="1166"/>
          <w:marRight w:val="0"/>
          <w:marTop w:val="106"/>
          <w:marBottom w:val="0"/>
          <w:divBdr>
            <w:top w:val="none" w:sz="0" w:space="0" w:color="auto"/>
            <w:left w:val="none" w:sz="0" w:space="0" w:color="auto"/>
            <w:bottom w:val="none" w:sz="0" w:space="0" w:color="auto"/>
            <w:right w:val="none" w:sz="0" w:space="0" w:color="auto"/>
          </w:divBdr>
        </w:div>
        <w:div w:id="658313727">
          <w:marLeft w:val="1800"/>
          <w:marRight w:val="0"/>
          <w:marTop w:val="91"/>
          <w:marBottom w:val="0"/>
          <w:divBdr>
            <w:top w:val="none" w:sz="0" w:space="0" w:color="auto"/>
            <w:left w:val="none" w:sz="0" w:space="0" w:color="auto"/>
            <w:bottom w:val="none" w:sz="0" w:space="0" w:color="auto"/>
            <w:right w:val="none" w:sz="0" w:space="0" w:color="auto"/>
          </w:divBdr>
        </w:div>
        <w:div w:id="1463697299">
          <w:marLeft w:val="1800"/>
          <w:marRight w:val="0"/>
          <w:marTop w:val="91"/>
          <w:marBottom w:val="0"/>
          <w:divBdr>
            <w:top w:val="none" w:sz="0" w:space="0" w:color="auto"/>
            <w:left w:val="none" w:sz="0" w:space="0" w:color="auto"/>
            <w:bottom w:val="none" w:sz="0" w:space="0" w:color="auto"/>
            <w:right w:val="none" w:sz="0" w:space="0" w:color="auto"/>
          </w:divBdr>
        </w:div>
        <w:div w:id="233122623">
          <w:marLeft w:val="1166"/>
          <w:marRight w:val="0"/>
          <w:marTop w:val="106"/>
          <w:marBottom w:val="0"/>
          <w:divBdr>
            <w:top w:val="none" w:sz="0" w:space="0" w:color="auto"/>
            <w:left w:val="none" w:sz="0" w:space="0" w:color="auto"/>
            <w:bottom w:val="none" w:sz="0" w:space="0" w:color="auto"/>
            <w:right w:val="none" w:sz="0" w:space="0" w:color="auto"/>
          </w:divBdr>
        </w:div>
      </w:divsChild>
    </w:div>
    <w:div w:id="507403587">
      <w:bodyDiv w:val="1"/>
      <w:marLeft w:val="0"/>
      <w:marRight w:val="0"/>
      <w:marTop w:val="0"/>
      <w:marBottom w:val="0"/>
      <w:divBdr>
        <w:top w:val="none" w:sz="0" w:space="0" w:color="auto"/>
        <w:left w:val="none" w:sz="0" w:space="0" w:color="auto"/>
        <w:bottom w:val="none" w:sz="0" w:space="0" w:color="auto"/>
        <w:right w:val="none" w:sz="0" w:space="0" w:color="auto"/>
      </w:divBdr>
      <w:divsChild>
        <w:div w:id="1331367884">
          <w:marLeft w:val="1166"/>
          <w:marRight w:val="0"/>
          <w:marTop w:val="96"/>
          <w:marBottom w:val="0"/>
          <w:divBdr>
            <w:top w:val="none" w:sz="0" w:space="0" w:color="auto"/>
            <w:left w:val="none" w:sz="0" w:space="0" w:color="auto"/>
            <w:bottom w:val="none" w:sz="0" w:space="0" w:color="auto"/>
            <w:right w:val="none" w:sz="0" w:space="0" w:color="auto"/>
          </w:divBdr>
        </w:div>
      </w:divsChild>
    </w:div>
    <w:div w:id="831219307">
      <w:bodyDiv w:val="1"/>
      <w:marLeft w:val="0"/>
      <w:marRight w:val="0"/>
      <w:marTop w:val="0"/>
      <w:marBottom w:val="0"/>
      <w:divBdr>
        <w:top w:val="none" w:sz="0" w:space="0" w:color="auto"/>
        <w:left w:val="none" w:sz="0" w:space="0" w:color="auto"/>
        <w:bottom w:val="none" w:sz="0" w:space="0" w:color="auto"/>
        <w:right w:val="none" w:sz="0" w:space="0" w:color="auto"/>
      </w:divBdr>
    </w:div>
    <w:div w:id="836379188">
      <w:bodyDiv w:val="1"/>
      <w:marLeft w:val="0"/>
      <w:marRight w:val="0"/>
      <w:marTop w:val="0"/>
      <w:marBottom w:val="0"/>
      <w:divBdr>
        <w:top w:val="none" w:sz="0" w:space="0" w:color="auto"/>
        <w:left w:val="none" w:sz="0" w:space="0" w:color="auto"/>
        <w:bottom w:val="none" w:sz="0" w:space="0" w:color="auto"/>
        <w:right w:val="none" w:sz="0" w:space="0" w:color="auto"/>
      </w:divBdr>
    </w:div>
    <w:div w:id="1296763049">
      <w:bodyDiv w:val="1"/>
      <w:marLeft w:val="0"/>
      <w:marRight w:val="0"/>
      <w:marTop w:val="0"/>
      <w:marBottom w:val="0"/>
      <w:divBdr>
        <w:top w:val="none" w:sz="0" w:space="0" w:color="auto"/>
        <w:left w:val="none" w:sz="0" w:space="0" w:color="auto"/>
        <w:bottom w:val="none" w:sz="0" w:space="0" w:color="auto"/>
        <w:right w:val="none" w:sz="0" w:space="0" w:color="auto"/>
      </w:divBdr>
      <w:divsChild>
        <w:div w:id="814105124">
          <w:marLeft w:val="547"/>
          <w:marRight w:val="0"/>
          <w:marTop w:val="154"/>
          <w:marBottom w:val="0"/>
          <w:divBdr>
            <w:top w:val="none" w:sz="0" w:space="0" w:color="auto"/>
            <w:left w:val="none" w:sz="0" w:space="0" w:color="auto"/>
            <w:bottom w:val="none" w:sz="0" w:space="0" w:color="auto"/>
            <w:right w:val="none" w:sz="0" w:space="0" w:color="auto"/>
          </w:divBdr>
        </w:div>
        <w:div w:id="1674525122">
          <w:marLeft w:val="547"/>
          <w:marRight w:val="0"/>
          <w:marTop w:val="154"/>
          <w:marBottom w:val="0"/>
          <w:divBdr>
            <w:top w:val="none" w:sz="0" w:space="0" w:color="auto"/>
            <w:left w:val="none" w:sz="0" w:space="0" w:color="auto"/>
            <w:bottom w:val="none" w:sz="0" w:space="0" w:color="auto"/>
            <w:right w:val="none" w:sz="0" w:space="0" w:color="auto"/>
          </w:divBdr>
        </w:div>
        <w:div w:id="343826459">
          <w:marLeft w:val="547"/>
          <w:marRight w:val="0"/>
          <w:marTop w:val="154"/>
          <w:marBottom w:val="0"/>
          <w:divBdr>
            <w:top w:val="none" w:sz="0" w:space="0" w:color="auto"/>
            <w:left w:val="none" w:sz="0" w:space="0" w:color="auto"/>
            <w:bottom w:val="none" w:sz="0" w:space="0" w:color="auto"/>
            <w:right w:val="none" w:sz="0" w:space="0" w:color="auto"/>
          </w:divBdr>
        </w:div>
        <w:div w:id="12613922">
          <w:marLeft w:val="547"/>
          <w:marRight w:val="0"/>
          <w:marTop w:val="154"/>
          <w:marBottom w:val="0"/>
          <w:divBdr>
            <w:top w:val="none" w:sz="0" w:space="0" w:color="auto"/>
            <w:left w:val="none" w:sz="0" w:space="0" w:color="auto"/>
            <w:bottom w:val="none" w:sz="0" w:space="0" w:color="auto"/>
            <w:right w:val="none" w:sz="0" w:space="0" w:color="auto"/>
          </w:divBdr>
        </w:div>
        <w:div w:id="1971588883">
          <w:marLeft w:val="1166"/>
          <w:marRight w:val="0"/>
          <w:marTop w:val="134"/>
          <w:marBottom w:val="0"/>
          <w:divBdr>
            <w:top w:val="none" w:sz="0" w:space="0" w:color="auto"/>
            <w:left w:val="none" w:sz="0" w:space="0" w:color="auto"/>
            <w:bottom w:val="none" w:sz="0" w:space="0" w:color="auto"/>
            <w:right w:val="none" w:sz="0" w:space="0" w:color="auto"/>
          </w:divBdr>
        </w:div>
      </w:divsChild>
    </w:div>
    <w:div w:id="1313564507">
      <w:bodyDiv w:val="1"/>
      <w:marLeft w:val="0"/>
      <w:marRight w:val="0"/>
      <w:marTop w:val="0"/>
      <w:marBottom w:val="0"/>
      <w:divBdr>
        <w:top w:val="none" w:sz="0" w:space="0" w:color="auto"/>
        <w:left w:val="none" w:sz="0" w:space="0" w:color="auto"/>
        <w:bottom w:val="none" w:sz="0" w:space="0" w:color="auto"/>
        <w:right w:val="none" w:sz="0" w:space="0" w:color="auto"/>
      </w:divBdr>
    </w:div>
    <w:div w:id="1518928209">
      <w:bodyDiv w:val="1"/>
      <w:marLeft w:val="0"/>
      <w:marRight w:val="0"/>
      <w:marTop w:val="0"/>
      <w:marBottom w:val="0"/>
      <w:divBdr>
        <w:top w:val="none" w:sz="0" w:space="0" w:color="auto"/>
        <w:left w:val="none" w:sz="0" w:space="0" w:color="auto"/>
        <w:bottom w:val="none" w:sz="0" w:space="0" w:color="auto"/>
        <w:right w:val="none" w:sz="0" w:space="0" w:color="auto"/>
      </w:divBdr>
      <w:divsChild>
        <w:div w:id="623076027">
          <w:marLeft w:val="547"/>
          <w:marRight w:val="0"/>
          <w:marTop w:val="144"/>
          <w:marBottom w:val="0"/>
          <w:divBdr>
            <w:top w:val="none" w:sz="0" w:space="0" w:color="auto"/>
            <w:left w:val="none" w:sz="0" w:space="0" w:color="auto"/>
            <w:bottom w:val="none" w:sz="0" w:space="0" w:color="auto"/>
            <w:right w:val="none" w:sz="0" w:space="0" w:color="auto"/>
          </w:divBdr>
        </w:div>
        <w:div w:id="1147940594">
          <w:marLeft w:val="547"/>
          <w:marRight w:val="0"/>
          <w:marTop w:val="144"/>
          <w:marBottom w:val="0"/>
          <w:divBdr>
            <w:top w:val="none" w:sz="0" w:space="0" w:color="auto"/>
            <w:left w:val="none" w:sz="0" w:space="0" w:color="auto"/>
            <w:bottom w:val="none" w:sz="0" w:space="0" w:color="auto"/>
            <w:right w:val="none" w:sz="0" w:space="0" w:color="auto"/>
          </w:divBdr>
        </w:div>
        <w:div w:id="2097363855">
          <w:marLeft w:val="547"/>
          <w:marRight w:val="0"/>
          <w:marTop w:val="144"/>
          <w:marBottom w:val="0"/>
          <w:divBdr>
            <w:top w:val="none" w:sz="0" w:space="0" w:color="auto"/>
            <w:left w:val="none" w:sz="0" w:space="0" w:color="auto"/>
            <w:bottom w:val="none" w:sz="0" w:space="0" w:color="auto"/>
            <w:right w:val="none" w:sz="0" w:space="0" w:color="auto"/>
          </w:divBdr>
        </w:div>
        <w:div w:id="2007317864">
          <w:marLeft w:val="547"/>
          <w:marRight w:val="0"/>
          <w:marTop w:val="144"/>
          <w:marBottom w:val="0"/>
          <w:divBdr>
            <w:top w:val="none" w:sz="0" w:space="0" w:color="auto"/>
            <w:left w:val="none" w:sz="0" w:space="0" w:color="auto"/>
            <w:bottom w:val="none" w:sz="0" w:space="0" w:color="auto"/>
            <w:right w:val="none" w:sz="0" w:space="0" w:color="auto"/>
          </w:divBdr>
        </w:div>
      </w:divsChild>
    </w:div>
    <w:div w:id="1674381533">
      <w:bodyDiv w:val="1"/>
      <w:marLeft w:val="0"/>
      <w:marRight w:val="0"/>
      <w:marTop w:val="0"/>
      <w:marBottom w:val="0"/>
      <w:divBdr>
        <w:top w:val="none" w:sz="0" w:space="0" w:color="auto"/>
        <w:left w:val="none" w:sz="0" w:space="0" w:color="auto"/>
        <w:bottom w:val="none" w:sz="0" w:space="0" w:color="auto"/>
        <w:right w:val="none" w:sz="0" w:space="0" w:color="auto"/>
      </w:divBdr>
      <w:divsChild>
        <w:div w:id="1320844872">
          <w:marLeft w:val="547"/>
          <w:marRight w:val="0"/>
          <w:marTop w:val="106"/>
          <w:marBottom w:val="0"/>
          <w:divBdr>
            <w:top w:val="none" w:sz="0" w:space="0" w:color="auto"/>
            <w:left w:val="none" w:sz="0" w:space="0" w:color="auto"/>
            <w:bottom w:val="none" w:sz="0" w:space="0" w:color="auto"/>
            <w:right w:val="none" w:sz="0" w:space="0" w:color="auto"/>
          </w:divBdr>
        </w:div>
        <w:div w:id="67463224">
          <w:marLeft w:val="1166"/>
          <w:marRight w:val="0"/>
          <w:marTop w:val="96"/>
          <w:marBottom w:val="0"/>
          <w:divBdr>
            <w:top w:val="none" w:sz="0" w:space="0" w:color="auto"/>
            <w:left w:val="none" w:sz="0" w:space="0" w:color="auto"/>
            <w:bottom w:val="none" w:sz="0" w:space="0" w:color="auto"/>
            <w:right w:val="none" w:sz="0" w:space="0" w:color="auto"/>
          </w:divBdr>
        </w:div>
      </w:divsChild>
    </w:div>
    <w:div w:id="1774129479">
      <w:bodyDiv w:val="1"/>
      <w:marLeft w:val="0"/>
      <w:marRight w:val="0"/>
      <w:marTop w:val="0"/>
      <w:marBottom w:val="0"/>
      <w:divBdr>
        <w:top w:val="none" w:sz="0" w:space="0" w:color="auto"/>
        <w:left w:val="none" w:sz="0" w:space="0" w:color="auto"/>
        <w:bottom w:val="none" w:sz="0" w:space="0" w:color="auto"/>
        <w:right w:val="none" w:sz="0" w:space="0" w:color="auto"/>
      </w:divBdr>
      <w:divsChild>
        <w:div w:id="959341048">
          <w:marLeft w:val="547"/>
          <w:marRight w:val="0"/>
          <w:marTop w:val="144"/>
          <w:marBottom w:val="0"/>
          <w:divBdr>
            <w:top w:val="none" w:sz="0" w:space="0" w:color="auto"/>
            <w:left w:val="none" w:sz="0" w:space="0" w:color="auto"/>
            <w:bottom w:val="none" w:sz="0" w:space="0" w:color="auto"/>
            <w:right w:val="none" w:sz="0" w:space="0" w:color="auto"/>
          </w:divBdr>
        </w:div>
        <w:div w:id="2135755388">
          <w:marLeft w:val="1166"/>
          <w:marRight w:val="0"/>
          <w:marTop w:val="125"/>
          <w:marBottom w:val="0"/>
          <w:divBdr>
            <w:top w:val="none" w:sz="0" w:space="0" w:color="auto"/>
            <w:left w:val="none" w:sz="0" w:space="0" w:color="auto"/>
            <w:bottom w:val="none" w:sz="0" w:space="0" w:color="auto"/>
            <w:right w:val="none" w:sz="0" w:space="0" w:color="auto"/>
          </w:divBdr>
        </w:div>
        <w:div w:id="38746819">
          <w:marLeft w:val="547"/>
          <w:marRight w:val="0"/>
          <w:marTop w:val="144"/>
          <w:marBottom w:val="0"/>
          <w:divBdr>
            <w:top w:val="none" w:sz="0" w:space="0" w:color="auto"/>
            <w:left w:val="none" w:sz="0" w:space="0" w:color="auto"/>
            <w:bottom w:val="none" w:sz="0" w:space="0" w:color="auto"/>
            <w:right w:val="none" w:sz="0" w:space="0" w:color="auto"/>
          </w:divBdr>
        </w:div>
        <w:div w:id="1014765956">
          <w:marLeft w:val="1166"/>
          <w:marRight w:val="0"/>
          <w:marTop w:val="125"/>
          <w:marBottom w:val="0"/>
          <w:divBdr>
            <w:top w:val="none" w:sz="0" w:space="0" w:color="auto"/>
            <w:left w:val="none" w:sz="0" w:space="0" w:color="auto"/>
            <w:bottom w:val="none" w:sz="0" w:space="0" w:color="auto"/>
            <w:right w:val="none" w:sz="0" w:space="0" w:color="auto"/>
          </w:divBdr>
        </w:div>
        <w:div w:id="564488360">
          <w:marLeft w:val="1166"/>
          <w:marRight w:val="0"/>
          <w:marTop w:val="125"/>
          <w:marBottom w:val="0"/>
          <w:divBdr>
            <w:top w:val="none" w:sz="0" w:space="0" w:color="auto"/>
            <w:left w:val="none" w:sz="0" w:space="0" w:color="auto"/>
            <w:bottom w:val="none" w:sz="0" w:space="0" w:color="auto"/>
            <w:right w:val="none" w:sz="0" w:space="0" w:color="auto"/>
          </w:divBdr>
        </w:div>
        <w:div w:id="1016542210">
          <w:marLeft w:val="547"/>
          <w:marRight w:val="0"/>
          <w:marTop w:val="144"/>
          <w:marBottom w:val="0"/>
          <w:divBdr>
            <w:top w:val="none" w:sz="0" w:space="0" w:color="auto"/>
            <w:left w:val="none" w:sz="0" w:space="0" w:color="auto"/>
            <w:bottom w:val="none" w:sz="0" w:space="0" w:color="auto"/>
            <w:right w:val="none" w:sz="0" w:space="0" w:color="auto"/>
          </w:divBdr>
        </w:div>
        <w:div w:id="1679578724">
          <w:marLeft w:val="1166"/>
          <w:marRight w:val="0"/>
          <w:marTop w:val="125"/>
          <w:marBottom w:val="0"/>
          <w:divBdr>
            <w:top w:val="none" w:sz="0" w:space="0" w:color="auto"/>
            <w:left w:val="none" w:sz="0" w:space="0" w:color="auto"/>
            <w:bottom w:val="none" w:sz="0" w:space="0" w:color="auto"/>
            <w:right w:val="none" w:sz="0" w:space="0" w:color="auto"/>
          </w:divBdr>
        </w:div>
      </w:divsChild>
    </w:div>
    <w:div w:id="21276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13121</TotalTime>
  <Pages>5</Pages>
  <Words>1250</Words>
  <Characters>7375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Horák</dc:creator>
  <cp:keywords/>
  <dc:description/>
  <cp:lastModifiedBy>ArchesHost</cp:lastModifiedBy>
  <cp:revision>50</cp:revision>
  <dcterms:created xsi:type="dcterms:W3CDTF">2020-03-04T17:51:00Z</dcterms:created>
  <dcterms:modified xsi:type="dcterms:W3CDTF">2025-02-08T07:56:00Z</dcterms:modified>
</cp:coreProperties>
</file>