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Organizace výuky: Intervence životního stylu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(povinný předmět – prezenční studium) 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Zimní semestr 2023/2024 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Termín: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STŘEDA (každý týden)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Čas: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9-10:30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color w:val="1f1f1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Místnost: </w:t>
      </w:r>
      <w:r w:rsidDel="00000000" w:rsidR="00000000" w:rsidRPr="00000000">
        <w:rPr>
          <w:sz w:val="24"/>
          <w:szCs w:val="24"/>
          <w:rtl w:val="0"/>
        </w:rPr>
        <w:t xml:space="preserve">INT3D1 (U nemocnice 1, knihovna vedle sekretariátu 3. IK)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ffe599" w:space="0" w:sz="4" w:val="single"/>
          <w:insideV w:color="ffe599" w:space="0" w:sz="4" w:val="single"/>
        </w:tblBorders>
        <w:tblLayout w:type="fixed"/>
        <w:tblLook w:val="0400"/>
      </w:tblPr>
      <w:tblGrid>
        <w:gridCol w:w="1268"/>
        <w:gridCol w:w="4536"/>
        <w:gridCol w:w="3686"/>
        <w:tblGridChange w:id="0">
          <w:tblGrid>
            <w:gridCol w:w="1268"/>
            <w:gridCol w:w="4536"/>
            <w:gridCol w:w="3686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23130"/>
                <w:sz w:val="20"/>
                <w:szCs w:val="20"/>
                <w:rtl w:val="0"/>
              </w:rPr>
              <w:t xml:space="preserve">TERMÍN</w:t>
            </w:r>
            <w:r w:rsidDel="00000000" w:rsidR="00000000" w:rsidRPr="00000000">
              <w:rPr>
                <w:rFonts w:ascii="Calibri" w:cs="Calibri" w:eastAsia="Calibri" w:hAnsi="Calibri"/>
                <w:color w:val="32313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TÉMA VÝUKY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VYUČUJÍCÍ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4.8828124999998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4.10. 2023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Moderní trendy v léčbě a prevenci civilizačních onemocnění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Primární, sekundární a terciární prevence a její role v medicíně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prof. MUDr. Martin Matoulek, Ph.D.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11.10. 2023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Výživa v léčbě a prevenci - funkční potraviny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Mgr. Alžběta Staňová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.902343749999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18.10. 2023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Moderní technologie v léčbě a prevenci životního stylu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Telemedicína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prof. 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25.10.2023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Stres a jeho vliv na životní stres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PhDr. Nelly Kalinová/Mgr. Judita Konečná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1.11.2023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Pohybová aktivita v léčbě a prevenci civilizačních onemocnění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Role nutričního terapeuta při preskripci pohybu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8.11.2023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Výživa v prevenci civilizačních onemocnění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Prevence diabetických komplikací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Mgr. Alžběta Staňová/ Mgr. Ing.Nikola Kadlecová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MUDr. Ondřej Mikeš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15.11.2023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Kouření a životní styl - prevence a léčba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MUDr. Kamila Zvolská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22.11.2023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Pohybová aktivita v prevenci bolesti zad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Praktický nácvik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Bc. Simona Živčáková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29.11.2023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Syndrom závislosti - časná diagnostika, prevence a léčba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PhDr. Miroslav Barták, Ph.D.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adiktologie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06.12.2023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Lék vs. doplněk stravy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Vitamíny a jejich role v léčbě a preskripci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PharmDr. Jan Hartinger, Ph.D.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.94140624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13.12.2023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PRAXE v Mariánských lázních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03.01.2024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Zápočtový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prof. MUDr. Martin Matoulek, Ph.D.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Výukové materiály: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výuka + prezentace na Moodle, průběžně aktualizováno. 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3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Odkaz: 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https://moodle.lf1.cuni.cz/course/view.php?id=1444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3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Klíč pro přihlášení k předmětu: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B03362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k3h0n8nrwsd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Zakončení: KZ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pwig7i5nbyw0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účast na výuce, absolvování zápočtového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testu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odle.lf1.cuni.cz/course/view.php?id=144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