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Organizace výuky: Sportovní výživa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(povinný předmět – kombinované studium) </w:t>
      </w:r>
    </w:p>
    <w:p w:rsidR="00000000" w:rsidDel="00000000" w:rsidP="00000000" w:rsidRDefault="00000000" w:rsidRPr="00000000" w14:paraId="00000003">
      <w:pPr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Zimní semestr 2023/2024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Termín:</w:t>
      </w:r>
      <w:r w:rsidDel="00000000" w:rsidR="00000000" w:rsidRPr="00000000">
        <w:rPr>
          <w:rtl w:val="0"/>
        </w:rPr>
        <w:t xml:space="preserve"> Pondělí 25.9.2023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Č</w:t>
      </w:r>
      <w:r w:rsidDel="00000000" w:rsidR="00000000" w:rsidRPr="00000000">
        <w:rPr>
          <w:rtl w:val="0"/>
        </w:rPr>
        <w:t xml:space="preserve">as: 8:00 – 11:30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 Čtvrtek 9.11.2023</w:t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Čas: 13:00 – 16:30 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color w:val="1f1f1f"/>
          <w:highlight w:val="white"/>
        </w:rPr>
      </w:pPr>
      <w:r w:rsidDel="00000000" w:rsidR="00000000" w:rsidRPr="00000000">
        <w:rPr>
          <w:b w:val="1"/>
          <w:rtl w:val="0"/>
        </w:rPr>
        <w:t xml:space="preserve">Místnost: </w:t>
      </w:r>
      <w:r w:rsidDel="00000000" w:rsidR="00000000" w:rsidRPr="00000000">
        <w:rPr>
          <w:rtl w:val="0"/>
        </w:rPr>
        <w:t xml:space="preserve">INT3P2 (</w:t>
      </w:r>
      <w:r w:rsidDel="00000000" w:rsidR="00000000" w:rsidRPr="00000000">
        <w:rPr>
          <w:color w:val="1f1f1f"/>
          <w:highlight w:val="white"/>
          <w:rtl w:val="0"/>
        </w:rPr>
        <w:t xml:space="preserve">U Nemocnice 1, 1. patro, Charvátova síň, posluchárna)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color w:val="1f1f1f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827"/>
        <w:tblGridChange w:id="0">
          <w:tblGrid>
            <w:gridCol w:w="5524"/>
            <w:gridCol w:w="382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TÉMA VÝUKY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VYUČUJÍCÍ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.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Sportovní výživa a role nutričního terapeuta z pohledu tělovýchovného lékaře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Energetický výdej, energetická potřeba ve sportu, energetické substráty pro pohybovou aktivitu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Výživa u pacientů s renální insuficiencí a pohybová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Výživa u dialyzovaných nemocných a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Výživy seniorů a pohybová aktivita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Výživy po ukončení sportovní kariéry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Moderní technologie - telemedicína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Výživa ve vysokohorském prostředí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Diabetes a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Výživa diabetiků při pohybových aktivitách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prof.  MUDr. Martin Matoulek, Ph.D.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Sacharidy, bílkoviny tuky - potřeba ve sportu (zdroje)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Vitamíny a jejich potřeba ve sportu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Pitný režim, iontové nápoje, gely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Výživa před v průběhu a po sportovním výkonu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Výživy u silových a vytrvalostních sportů + potravinové doplňky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Doping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Mgr. Ing. Anna Jílková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Výukové materiály: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online výuka + prezentace na Moodle, průběžně aktualizováno.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Odkaz: 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https://moodle.lf1.cuni.cz/course/view.php?id=871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 Klíč pro přihlášení k předmětu: </w:t>
      </w:r>
      <w:r w:rsidDel="00000000" w:rsidR="00000000" w:rsidRPr="00000000">
        <w:rPr>
          <w:color w:val="000000"/>
          <w:rtl w:val="0"/>
        </w:rPr>
        <w:t xml:space="preserve">B02303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</w:rPr>
      </w:pPr>
      <w:bookmarkStart w:colFirst="0" w:colLast="0" w:name="_heading=h.qk3h0n8nrwsd" w:id="0"/>
      <w:bookmarkEnd w:id="0"/>
      <w:r w:rsidDel="00000000" w:rsidR="00000000" w:rsidRPr="00000000">
        <w:rPr>
          <w:b w:val="1"/>
          <w:rtl w:val="0"/>
        </w:rPr>
        <w:t xml:space="preserve">Zakončení: Z + Zk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</w:pPr>
      <w:bookmarkStart w:colFirst="0" w:colLast="0" w:name="_heading=h.pwig7i5nbyw0" w:id="1"/>
      <w:bookmarkEnd w:id="1"/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color w:val="000000"/>
          <w:rtl w:val="0"/>
        </w:rPr>
        <w:t xml:space="preserve">ápočtový test v MOODLE a ústní zkoušk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7.000000000000455" w:tblpY="0"/>
        <w:tblW w:w="9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5"/>
        <w:tblGridChange w:id="0">
          <w:tblGrid>
            <w:gridCol w:w="9395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hd w:fill="ff99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Okruhy otázek ze sportovní výživy pro nutriční terapeuty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Role nutričního terapeuta v preskripci sportovní výživy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Energetická potřeba při sportu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Energetické substráty a jejich využití při pohybové aktivitě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Základy sportovní výživy při vytrvalostním sportu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Základy sportovní výživy při silovém sportu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Pitný režim a sportovní aktivity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Výživa ve vysoké nadmořské výšce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Doping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Vitamíny a jejich potřeba ve sportu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Základní složky potravy a jejich využití ve sportovní výživě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Diabetes, sport a výživa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Specifika výživy u seniorů s důrazem na pohybovou aktivitu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Quattrocento Sans" w:cs="Quattrocento Sans" w:eastAsia="Quattrocento Sans" w:hAnsi="Quattrocento Sans"/>
          <w:sz w:val="18"/>
          <w:szCs w:val="18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2B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D076FE"/>
  </w:style>
  <w:style w:type="character" w:styleId="Hyperlink">
    <w:name w:val="Hyperlink"/>
    <w:basedOn w:val="DefaultParagraphFont"/>
    <w:uiPriority w:val="99"/>
    <w:unhideWhenUsed w:val="1"/>
    <w:rsid w:val="00C7087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70871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BF6F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v1xmsonormal" w:customStyle="1">
    <w:name w:val="v1xmsonormal"/>
    <w:basedOn w:val="Normal"/>
    <w:rsid w:val="00D8246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odle.lf1.cuni.cz/course/view.php?id=87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s4xMVO01N76f890uIb2ri48zA==">CgMxLjAyDmgucWszaDBuOG5yd3NkMg5oLnB3aWc3aTVuYnl3MDIIaC5namRneHM4AHIhMU5LOW45b3BvMFNLY0xvWEUzWEQtXzJKSGwwa0YzWnNU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2022-08-23T09:37:00Z</dcterms:created>
  <dc:creator>Microsoft Office User</dc:creator>
</cp:coreProperties>
</file>