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0DEC" w14:textId="196A5436" w:rsidR="00D223B3" w:rsidRPr="00843CC7" w:rsidRDefault="00D22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CC7">
        <w:rPr>
          <w:rFonts w:ascii="Times New Roman" w:hAnsi="Times New Roman" w:cs="Times New Roman"/>
          <w:b/>
          <w:bCs/>
          <w:sz w:val="24"/>
          <w:szCs w:val="24"/>
        </w:rPr>
        <w:t>Filosofie výchovy</w:t>
      </w:r>
    </w:p>
    <w:p w14:paraId="1F2D5BC9" w14:textId="5CE56D02" w:rsidR="0089621F" w:rsidRPr="00843CC7" w:rsidRDefault="00984FE0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>Referáty:</w:t>
      </w:r>
    </w:p>
    <w:p w14:paraId="31D9B14D" w14:textId="77777777" w:rsidR="00843CC7" w:rsidRDefault="00843CC7">
      <w:pPr>
        <w:rPr>
          <w:rFonts w:ascii="Times New Roman" w:hAnsi="Times New Roman" w:cs="Times New Roman"/>
          <w:sz w:val="24"/>
          <w:szCs w:val="24"/>
        </w:rPr>
      </w:pPr>
    </w:p>
    <w:p w14:paraId="46BAC3B6" w14:textId="386CDF39" w:rsidR="00984FE0" w:rsidRPr="00843CC7" w:rsidRDefault="00E8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84FE0" w:rsidRPr="00843CC7">
        <w:rPr>
          <w:rFonts w:ascii="Times New Roman" w:hAnsi="Times New Roman" w:cs="Times New Roman"/>
          <w:sz w:val="24"/>
          <w:szCs w:val="24"/>
        </w:rPr>
        <w:t>.10.</w:t>
      </w:r>
    </w:p>
    <w:p w14:paraId="4670C24C" w14:textId="1C08C0EA" w:rsidR="00984FE0" w:rsidRPr="00843CC7" w:rsidRDefault="00984FE0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>Adorno a demokratická pedagogika (</w:t>
      </w:r>
      <w:r w:rsidR="00843CC7" w:rsidRPr="00843CC7">
        <w:rPr>
          <w:rFonts w:ascii="Times New Roman" w:hAnsi="Times New Roman" w:cs="Times New Roman"/>
          <w:sz w:val="24"/>
          <w:szCs w:val="24"/>
        </w:rPr>
        <w:t xml:space="preserve">Michalino </w:t>
      </w:r>
      <w:r w:rsidRPr="00843CC7">
        <w:rPr>
          <w:rFonts w:ascii="Times New Roman" w:hAnsi="Times New Roman" w:cs="Times New Roman"/>
          <w:sz w:val="24"/>
          <w:szCs w:val="24"/>
        </w:rPr>
        <w:t>Zembylas: článek</w:t>
      </w:r>
      <w:r w:rsidR="00843CC7" w:rsidRPr="00843CC7">
        <w:rPr>
          <w:rFonts w:ascii="Times New Roman" w:hAnsi="Times New Roman" w:cs="Times New Roman"/>
          <w:sz w:val="24"/>
          <w:szCs w:val="24"/>
        </w:rPr>
        <w:t xml:space="preserve"> Adorno on democratic pedagogy and the education of emotions: Pedagogical insights for resisting right-wing extremism</w:t>
      </w:r>
      <w:r w:rsidRPr="00843CC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C9BCBB6" w14:textId="77777777" w:rsidR="00843CC7" w:rsidRPr="00843CC7" w:rsidRDefault="00843CC7">
      <w:pPr>
        <w:rPr>
          <w:rFonts w:ascii="Times New Roman" w:hAnsi="Times New Roman" w:cs="Times New Roman"/>
          <w:sz w:val="24"/>
          <w:szCs w:val="24"/>
        </w:rPr>
      </w:pPr>
    </w:p>
    <w:p w14:paraId="04346AF8" w14:textId="217BE9B4" w:rsidR="00984FE0" w:rsidRPr="00843CC7" w:rsidRDefault="00E8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84FE0" w:rsidRPr="00843CC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4FE0" w:rsidRPr="00843CC7">
        <w:rPr>
          <w:rFonts w:ascii="Times New Roman" w:hAnsi="Times New Roman" w:cs="Times New Roman"/>
          <w:sz w:val="24"/>
          <w:szCs w:val="24"/>
        </w:rPr>
        <w:t>.</w:t>
      </w:r>
    </w:p>
    <w:p w14:paraId="01CB1A0C" w14:textId="745F5D99" w:rsidR="00984FE0" w:rsidRPr="00843CC7" w:rsidRDefault="00984FE0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 xml:space="preserve">Kritická pedagogika I. </w:t>
      </w:r>
      <w:r w:rsidR="00D96768" w:rsidRPr="00843CC7">
        <w:rPr>
          <w:rFonts w:ascii="Times New Roman" w:hAnsi="Times New Roman" w:cs="Times New Roman"/>
          <w:sz w:val="24"/>
          <w:szCs w:val="24"/>
        </w:rPr>
        <w:t xml:space="preserve">(Paolo </w:t>
      </w:r>
      <w:r w:rsidRPr="00843CC7">
        <w:rPr>
          <w:rFonts w:ascii="Times New Roman" w:hAnsi="Times New Roman" w:cs="Times New Roman"/>
          <w:sz w:val="24"/>
          <w:szCs w:val="24"/>
        </w:rPr>
        <w:t>Freire</w:t>
      </w:r>
      <w:r w:rsidR="00D96768" w:rsidRPr="00843CC7">
        <w:rPr>
          <w:rFonts w:ascii="Times New Roman" w:hAnsi="Times New Roman" w:cs="Times New Roman"/>
          <w:sz w:val="24"/>
          <w:szCs w:val="24"/>
        </w:rPr>
        <w:t xml:space="preserve">: </w:t>
      </w:r>
      <w:r w:rsidR="00E81A31">
        <w:rPr>
          <w:rFonts w:ascii="Times New Roman" w:hAnsi="Times New Roman" w:cs="Times New Roman"/>
          <w:sz w:val="24"/>
          <w:szCs w:val="24"/>
        </w:rPr>
        <w:t xml:space="preserve">„Bankovní“ koncepce vzdělávání. </w:t>
      </w:r>
      <w:r w:rsidR="00D96768" w:rsidRPr="00843CC7">
        <w:rPr>
          <w:rFonts w:ascii="Times New Roman" w:hAnsi="Times New Roman" w:cs="Times New Roman"/>
          <w:sz w:val="24"/>
          <w:szCs w:val="24"/>
        </w:rPr>
        <w:t xml:space="preserve">Druhá kapitola knihy Pedagogika utlačených) </w:t>
      </w:r>
    </w:p>
    <w:p w14:paraId="7AAA9C5C" w14:textId="6FE2D3A4" w:rsidR="00984FE0" w:rsidRDefault="00984FE0">
      <w:pPr>
        <w:rPr>
          <w:rFonts w:ascii="Times New Roman" w:hAnsi="Times New Roman" w:cs="Times New Roman"/>
          <w:sz w:val="24"/>
          <w:szCs w:val="24"/>
        </w:rPr>
      </w:pPr>
    </w:p>
    <w:p w14:paraId="0AF87E93" w14:textId="77777777" w:rsidR="00843CC7" w:rsidRDefault="00843CC7">
      <w:pPr>
        <w:rPr>
          <w:rFonts w:ascii="Times New Roman" w:hAnsi="Times New Roman" w:cs="Times New Roman"/>
          <w:sz w:val="24"/>
          <w:szCs w:val="24"/>
        </w:rPr>
      </w:pPr>
    </w:p>
    <w:p w14:paraId="7CAA3290" w14:textId="5FF3914B" w:rsidR="00E81A31" w:rsidRDefault="00E8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</w:t>
      </w:r>
    </w:p>
    <w:p w14:paraId="36690D80" w14:textId="485959E6" w:rsidR="00E81A31" w:rsidRDefault="00E81A31" w:rsidP="00E81A31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 xml:space="preserve">Kritická pedagogika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3CC7">
        <w:rPr>
          <w:rFonts w:ascii="Times New Roman" w:hAnsi="Times New Roman" w:cs="Times New Roman"/>
          <w:sz w:val="24"/>
          <w:szCs w:val="24"/>
        </w:rPr>
        <w:t xml:space="preserve">I. (Paolo Freire: </w:t>
      </w:r>
      <w:r>
        <w:rPr>
          <w:rFonts w:ascii="Times New Roman" w:hAnsi="Times New Roman" w:cs="Times New Roman"/>
          <w:sz w:val="24"/>
          <w:szCs w:val="24"/>
        </w:rPr>
        <w:t xml:space="preserve">Dialogicita: podstata vzdělávání jako praxe svobody Třetí </w:t>
      </w:r>
      <w:r w:rsidRPr="00843CC7">
        <w:rPr>
          <w:rFonts w:ascii="Times New Roman" w:hAnsi="Times New Roman" w:cs="Times New Roman"/>
          <w:sz w:val="24"/>
          <w:szCs w:val="24"/>
        </w:rPr>
        <w:t xml:space="preserve">kapitola knihy Pedagogika utlačených) </w:t>
      </w:r>
    </w:p>
    <w:p w14:paraId="2B5155DD" w14:textId="77777777" w:rsidR="00E81A31" w:rsidRDefault="00E81A31" w:rsidP="00E81A31">
      <w:pPr>
        <w:rPr>
          <w:rFonts w:ascii="Times New Roman" w:hAnsi="Times New Roman" w:cs="Times New Roman"/>
          <w:sz w:val="24"/>
          <w:szCs w:val="24"/>
        </w:rPr>
      </w:pPr>
    </w:p>
    <w:p w14:paraId="4259B091" w14:textId="77777777" w:rsidR="00E81A31" w:rsidRDefault="00E81A31" w:rsidP="00E81A31">
      <w:pPr>
        <w:rPr>
          <w:rFonts w:ascii="Times New Roman" w:hAnsi="Times New Roman" w:cs="Times New Roman"/>
          <w:sz w:val="24"/>
          <w:szCs w:val="24"/>
        </w:rPr>
      </w:pPr>
    </w:p>
    <w:p w14:paraId="47A46D20" w14:textId="3E14E31D" w:rsidR="00E81A31" w:rsidRDefault="00E81A31" w:rsidP="00E8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</w:t>
      </w:r>
    </w:p>
    <w:p w14:paraId="36FDF97F" w14:textId="214E6602" w:rsidR="00E81A31" w:rsidRDefault="00E81A31" w:rsidP="00E81A31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 xml:space="preserve">Kritická pedagogika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843CC7">
        <w:rPr>
          <w:rFonts w:ascii="Times New Roman" w:hAnsi="Times New Roman" w:cs="Times New Roman"/>
          <w:sz w:val="24"/>
          <w:szCs w:val="24"/>
        </w:rPr>
        <w:t xml:space="preserve">I. (Paolo Freire: </w:t>
      </w:r>
      <w:r>
        <w:rPr>
          <w:rFonts w:ascii="Times New Roman" w:hAnsi="Times New Roman" w:cs="Times New Roman"/>
          <w:sz w:val="24"/>
          <w:szCs w:val="24"/>
        </w:rPr>
        <w:t xml:space="preserve">Teorie antidialogické činnosti. Čtvrtá </w:t>
      </w:r>
      <w:r w:rsidRPr="00843CC7">
        <w:rPr>
          <w:rFonts w:ascii="Times New Roman" w:hAnsi="Times New Roman" w:cs="Times New Roman"/>
          <w:sz w:val="24"/>
          <w:szCs w:val="24"/>
        </w:rPr>
        <w:t xml:space="preserve">kapitola knihy Pedagogika utlačených) </w:t>
      </w:r>
    </w:p>
    <w:p w14:paraId="04FE9DF2" w14:textId="77777777" w:rsidR="00E81A31" w:rsidRDefault="00E81A31" w:rsidP="00E81A31">
      <w:pPr>
        <w:rPr>
          <w:rFonts w:ascii="Times New Roman" w:hAnsi="Times New Roman" w:cs="Times New Roman"/>
          <w:sz w:val="24"/>
          <w:szCs w:val="24"/>
        </w:rPr>
      </w:pPr>
    </w:p>
    <w:p w14:paraId="0AB848C8" w14:textId="77777777" w:rsidR="00E81A31" w:rsidRDefault="00E81A31" w:rsidP="00E81A31">
      <w:pPr>
        <w:rPr>
          <w:rFonts w:ascii="Times New Roman" w:hAnsi="Times New Roman" w:cs="Times New Roman"/>
          <w:sz w:val="24"/>
          <w:szCs w:val="24"/>
        </w:rPr>
      </w:pPr>
    </w:p>
    <w:p w14:paraId="7FB226A9" w14:textId="1B28E3CF" w:rsidR="00E81A31" w:rsidRDefault="00E81A31" w:rsidP="00E8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</w:t>
      </w:r>
    </w:p>
    <w:p w14:paraId="4BEAF558" w14:textId="77777777" w:rsidR="00E81A31" w:rsidRDefault="00E81A31" w:rsidP="00E81A31">
      <w:pPr>
        <w:rPr>
          <w:rFonts w:ascii="Times New Roman" w:hAnsi="Times New Roman" w:cs="Times New Roman"/>
          <w:sz w:val="24"/>
          <w:szCs w:val="24"/>
        </w:rPr>
      </w:pPr>
    </w:p>
    <w:p w14:paraId="48CAA135" w14:textId="646FDF79" w:rsidR="00E81A31" w:rsidRPr="00843CC7" w:rsidRDefault="00E81A31" w:rsidP="00E8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Machovec a jeho pojetí dialogu (Milan Machovec: Smysl lidské existence, kapitola Dialog, Akropolis, Praha 2002)</w:t>
      </w:r>
    </w:p>
    <w:p w14:paraId="1722898E" w14:textId="77777777" w:rsidR="00E81A31" w:rsidRDefault="00E81A31">
      <w:pPr>
        <w:rPr>
          <w:rFonts w:ascii="Times New Roman" w:hAnsi="Times New Roman" w:cs="Times New Roman"/>
          <w:sz w:val="24"/>
          <w:szCs w:val="24"/>
        </w:rPr>
      </w:pPr>
    </w:p>
    <w:p w14:paraId="61D14021" w14:textId="77777777" w:rsidR="00E81A31" w:rsidRDefault="00E81A31">
      <w:pPr>
        <w:rPr>
          <w:rFonts w:ascii="Times New Roman" w:hAnsi="Times New Roman" w:cs="Times New Roman"/>
          <w:sz w:val="24"/>
          <w:szCs w:val="24"/>
        </w:rPr>
      </w:pPr>
    </w:p>
    <w:p w14:paraId="7CDC4613" w14:textId="77777777" w:rsidR="00E81A31" w:rsidRDefault="00E81A31">
      <w:pPr>
        <w:rPr>
          <w:rFonts w:ascii="Times New Roman" w:hAnsi="Times New Roman" w:cs="Times New Roman"/>
          <w:sz w:val="24"/>
          <w:szCs w:val="24"/>
        </w:rPr>
      </w:pPr>
    </w:p>
    <w:p w14:paraId="453DAC8B" w14:textId="66CDDFC0" w:rsidR="00984FE0" w:rsidRPr="00843CC7" w:rsidRDefault="00E8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4FE0" w:rsidRPr="00843CC7">
        <w:rPr>
          <w:rFonts w:ascii="Times New Roman" w:hAnsi="Times New Roman" w:cs="Times New Roman"/>
          <w:sz w:val="24"/>
          <w:szCs w:val="24"/>
        </w:rPr>
        <w:t>1.11.</w:t>
      </w:r>
    </w:p>
    <w:p w14:paraId="748509C3" w14:textId="5359A37D" w:rsidR="00984FE0" w:rsidRPr="00843CC7" w:rsidRDefault="00984FE0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>Kritická pedagogika</w:t>
      </w:r>
      <w:r w:rsidR="008C6733">
        <w:rPr>
          <w:rFonts w:ascii="Times New Roman" w:hAnsi="Times New Roman" w:cs="Times New Roman"/>
          <w:sz w:val="24"/>
          <w:szCs w:val="24"/>
        </w:rPr>
        <w:t xml:space="preserve"> ve světě</w:t>
      </w:r>
      <w:r w:rsidRPr="00843CC7">
        <w:rPr>
          <w:rFonts w:ascii="Times New Roman" w:hAnsi="Times New Roman" w:cs="Times New Roman"/>
          <w:sz w:val="24"/>
          <w:szCs w:val="24"/>
        </w:rPr>
        <w:t xml:space="preserve"> (</w:t>
      </w:r>
      <w:r w:rsidR="00D96768" w:rsidRPr="00843CC7">
        <w:rPr>
          <w:rFonts w:ascii="Times New Roman" w:hAnsi="Times New Roman" w:cs="Times New Roman"/>
          <w:sz w:val="24"/>
          <w:szCs w:val="24"/>
        </w:rPr>
        <w:t xml:space="preserve">Ira Shor: Educating the Educators: A Freiren Approach to the Crisis in Teacher Education) </w:t>
      </w:r>
    </w:p>
    <w:p w14:paraId="31947FC4" w14:textId="43D306D2" w:rsidR="00984FE0" w:rsidRDefault="00984FE0">
      <w:pPr>
        <w:rPr>
          <w:rFonts w:ascii="Times New Roman" w:hAnsi="Times New Roman" w:cs="Times New Roman"/>
          <w:sz w:val="24"/>
          <w:szCs w:val="24"/>
        </w:rPr>
      </w:pPr>
    </w:p>
    <w:p w14:paraId="622D3F10" w14:textId="0D630D45" w:rsidR="00984FE0" w:rsidRPr="00843CC7" w:rsidRDefault="00984FE0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>2</w:t>
      </w:r>
      <w:r w:rsidR="008C6733">
        <w:rPr>
          <w:rFonts w:ascii="Times New Roman" w:hAnsi="Times New Roman" w:cs="Times New Roman"/>
          <w:sz w:val="24"/>
          <w:szCs w:val="24"/>
        </w:rPr>
        <w:t>8</w:t>
      </w:r>
      <w:r w:rsidRPr="00843CC7">
        <w:rPr>
          <w:rFonts w:ascii="Times New Roman" w:hAnsi="Times New Roman" w:cs="Times New Roman"/>
          <w:sz w:val="24"/>
          <w:szCs w:val="24"/>
        </w:rPr>
        <w:t>.11.</w:t>
      </w:r>
    </w:p>
    <w:p w14:paraId="11DF8306" w14:textId="24330462" w:rsidR="00984FE0" w:rsidRPr="00843CC7" w:rsidRDefault="00984FE0" w:rsidP="00984FE0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>Odškolnění společnosti (Ivan Illich</w:t>
      </w:r>
      <w:r w:rsidR="00D96768" w:rsidRPr="00843CC7">
        <w:rPr>
          <w:rFonts w:ascii="Times New Roman" w:hAnsi="Times New Roman" w:cs="Times New Roman"/>
          <w:sz w:val="24"/>
          <w:szCs w:val="24"/>
        </w:rPr>
        <w:t>, stejnojmenná kniha, vyšla česky</w:t>
      </w:r>
      <w:r w:rsidRPr="00843CC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84C2EA" w14:textId="77777777" w:rsidR="00984FE0" w:rsidRPr="00843CC7" w:rsidRDefault="00984FE0">
      <w:pPr>
        <w:rPr>
          <w:rFonts w:ascii="Times New Roman" w:hAnsi="Times New Roman" w:cs="Times New Roman"/>
          <w:sz w:val="24"/>
          <w:szCs w:val="24"/>
        </w:rPr>
      </w:pPr>
    </w:p>
    <w:p w14:paraId="7C45559C" w14:textId="77777777" w:rsidR="00843CC7" w:rsidRDefault="00843CC7">
      <w:pPr>
        <w:rPr>
          <w:rFonts w:ascii="Times New Roman" w:hAnsi="Times New Roman" w:cs="Times New Roman"/>
          <w:sz w:val="24"/>
          <w:szCs w:val="24"/>
        </w:rPr>
      </w:pPr>
    </w:p>
    <w:p w14:paraId="2964A0C2" w14:textId="3315ABC8" w:rsidR="00984FE0" w:rsidRPr="00843CC7" w:rsidRDefault="008C6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4FE0" w:rsidRPr="00843CC7">
        <w:rPr>
          <w:rFonts w:ascii="Times New Roman" w:hAnsi="Times New Roman" w:cs="Times New Roman"/>
          <w:sz w:val="24"/>
          <w:szCs w:val="24"/>
        </w:rPr>
        <w:t>.12.</w:t>
      </w:r>
    </w:p>
    <w:p w14:paraId="21DBAC2F" w14:textId="41E48926" w:rsidR="00984FE0" w:rsidRPr="00843CC7" w:rsidRDefault="00984FE0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>Pedagogika feministická a postkoloniální (bell hooks</w:t>
      </w:r>
      <w:r w:rsidR="00D96768" w:rsidRPr="00843CC7">
        <w:rPr>
          <w:rFonts w:ascii="Times New Roman" w:hAnsi="Times New Roman" w:cs="Times New Roman"/>
          <w:sz w:val="24"/>
          <w:szCs w:val="24"/>
        </w:rPr>
        <w:t>: výběr kapitoly z knihy Teaching to Transgress</w:t>
      </w:r>
      <w:r w:rsidRPr="00843CC7">
        <w:rPr>
          <w:rFonts w:ascii="Times New Roman" w:hAnsi="Times New Roman" w:cs="Times New Roman"/>
          <w:sz w:val="24"/>
          <w:szCs w:val="24"/>
        </w:rPr>
        <w:t>)</w:t>
      </w:r>
    </w:p>
    <w:p w14:paraId="7D0F5B76" w14:textId="77777777" w:rsidR="00843CC7" w:rsidRDefault="00843CC7">
      <w:pPr>
        <w:rPr>
          <w:rFonts w:ascii="Times New Roman" w:hAnsi="Times New Roman" w:cs="Times New Roman"/>
          <w:sz w:val="24"/>
          <w:szCs w:val="24"/>
        </w:rPr>
      </w:pPr>
    </w:p>
    <w:p w14:paraId="5B806576" w14:textId="77777777" w:rsidR="00843CC7" w:rsidRDefault="00843CC7">
      <w:pPr>
        <w:rPr>
          <w:rFonts w:ascii="Times New Roman" w:hAnsi="Times New Roman" w:cs="Times New Roman"/>
          <w:sz w:val="24"/>
          <w:szCs w:val="24"/>
        </w:rPr>
      </w:pPr>
    </w:p>
    <w:p w14:paraId="0B6E9C4D" w14:textId="2D81CF7C" w:rsidR="0089621F" w:rsidRPr="00843CC7" w:rsidRDefault="008C6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84FE0" w:rsidRPr="00843CC7">
        <w:rPr>
          <w:rFonts w:ascii="Times New Roman" w:hAnsi="Times New Roman" w:cs="Times New Roman"/>
          <w:sz w:val="24"/>
          <w:szCs w:val="24"/>
        </w:rPr>
        <w:t>.12.</w:t>
      </w:r>
    </w:p>
    <w:p w14:paraId="102901CE" w14:textId="1F60BB06" w:rsidR="00984FE0" w:rsidRPr="00843CC7" w:rsidRDefault="00984FE0" w:rsidP="00984FE0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>Pedagogika revoluce (McLaren</w:t>
      </w:r>
      <w:r w:rsidR="00D96768" w:rsidRPr="00843CC7">
        <w:rPr>
          <w:rFonts w:ascii="Times New Roman" w:hAnsi="Times New Roman" w:cs="Times New Roman"/>
          <w:sz w:val="24"/>
          <w:szCs w:val="24"/>
        </w:rPr>
        <w:t>: Pedagigka pro revoluci dnešní doby. In týž Che Guevara, Paolo Freire and the Pedagogy of Revolution</w:t>
      </w:r>
      <w:r w:rsidRPr="00843CC7">
        <w:rPr>
          <w:rFonts w:ascii="Times New Roman" w:hAnsi="Times New Roman" w:cs="Times New Roman"/>
          <w:sz w:val="24"/>
          <w:szCs w:val="24"/>
        </w:rPr>
        <w:t>)</w:t>
      </w:r>
    </w:p>
    <w:p w14:paraId="51389171" w14:textId="02306D6D" w:rsidR="0089621F" w:rsidRPr="00843CC7" w:rsidRDefault="0089621F">
      <w:pPr>
        <w:rPr>
          <w:rFonts w:ascii="Times New Roman" w:hAnsi="Times New Roman" w:cs="Times New Roman"/>
          <w:sz w:val="24"/>
          <w:szCs w:val="24"/>
        </w:rPr>
      </w:pPr>
    </w:p>
    <w:p w14:paraId="59F42387" w14:textId="77777777" w:rsidR="00843CC7" w:rsidRDefault="00843CC7">
      <w:pPr>
        <w:rPr>
          <w:rFonts w:ascii="Times New Roman" w:hAnsi="Times New Roman" w:cs="Times New Roman"/>
          <w:sz w:val="24"/>
          <w:szCs w:val="24"/>
        </w:rPr>
      </w:pPr>
    </w:p>
    <w:p w14:paraId="16E2AC1E" w14:textId="1DD53F5E" w:rsidR="0089621F" w:rsidRPr="00843CC7" w:rsidRDefault="0089621F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>1</w:t>
      </w:r>
      <w:r w:rsidR="008C6733">
        <w:rPr>
          <w:rFonts w:ascii="Times New Roman" w:hAnsi="Times New Roman" w:cs="Times New Roman"/>
          <w:sz w:val="24"/>
          <w:szCs w:val="24"/>
        </w:rPr>
        <w:t>9</w:t>
      </w:r>
      <w:r w:rsidRPr="00843CC7">
        <w:rPr>
          <w:rFonts w:ascii="Times New Roman" w:hAnsi="Times New Roman" w:cs="Times New Roman"/>
          <w:sz w:val="24"/>
          <w:szCs w:val="24"/>
        </w:rPr>
        <w:t xml:space="preserve">.12.   </w:t>
      </w:r>
    </w:p>
    <w:p w14:paraId="3367964E" w14:textId="71103767" w:rsidR="00D223B3" w:rsidRPr="00843CC7" w:rsidRDefault="00984FE0">
      <w:pPr>
        <w:rPr>
          <w:rFonts w:ascii="Times New Roman" w:hAnsi="Times New Roman" w:cs="Times New Roman"/>
          <w:sz w:val="24"/>
          <w:szCs w:val="24"/>
        </w:rPr>
      </w:pPr>
      <w:r w:rsidRPr="00843CC7">
        <w:rPr>
          <w:rFonts w:ascii="Times New Roman" w:hAnsi="Times New Roman" w:cs="Times New Roman"/>
          <w:sz w:val="24"/>
          <w:szCs w:val="24"/>
        </w:rPr>
        <w:t>Postkritická pedagogika (Naomi Hodgson, Joris Vliege a Piotr Zamojski</w:t>
      </w:r>
      <w:r w:rsidR="00843CC7" w:rsidRPr="00843CC7">
        <w:rPr>
          <w:rFonts w:ascii="Times New Roman" w:hAnsi="Times New Roman" w:cs="Times New Roman"/>
          <w:sz w:val="24"/>
          <w:szCs w:val="24"/>
        </w:rPr>
        <w:t>: Manifest postkritické pedagogiky</w:t>
      </w:r>
      <w:r w:rsidRPr="00843CC7">
        <w:rPr>
          <w:rFonts w:ascii="Times New Roman" w:hAnsi="Times New Roman" w:cs="Times New Roman"/>
          <w:sz w:val="24"/>
          <w:szCs w:val="24"/>
        </w:rPr>
        <w:t>)</w:t>
      </w:r>
    </w:p>
    <w:sectPr w:rsidR="00D223B3" w:rsidRPr="0084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CA"/>
    <w:rsid w:val="00605106"/>
    <w:rsid w:val="00694428"/>
    <w:rsid w:val="00843CC7"/>
    <w:rsid w:val="0089621F"/>
    <w:rsid w:val="008C6733"/>
    <w:rsid w:val="009772BC"/>
    <w:rsid w:val="00984FE0"/>
    <w:rsid w:val="00B26ACA"/>
    <w:rsid w:val="00D223B3"/>
    <w:rsid w:val="00D96768"/>
    <w:rsid w:val="00E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5ACF"/>
  <w15:chartTrackingRefBased/>
  <w15:docId w15:val="{0A7DD23F-FA14-4E58-9FC0-FEEFDE9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mhau72@gmail.com</dc:creator>
  <cp:keywords/>
  <dc:description/>
  <cp:lastModifiedBy>Michael Hauser</cp:lastModifiedBy>
  <cp:revision>5</cp:revision>
  <cp:lastPrinted>2023-09-08T08:52:00Z</cp:lastPrinted>
  <dcterms:created xsi:type="dcterms:W3CDTF">2022-10-13T08:13:00Z</dcterms:created>
  <dcterms:modified xsi:type="dcterms:W3CDTF">2023-09-08T08:58:00Z</dcterms:modified>
</cp:coreProperties>
</file>