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6F70" w14:textId="77777777" w:rsidR="00DC61A6" w:rsidRPr="00423755" w:rsidRDefault="004A7918" w:rsidP="00DE3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755">
        <w:rPr>
          <w:rFonts w:ascii="Times New Roman" w:hAnsi="Times New Roman" w:cs="Times New Roman"/>
          <w:b/>
          <w:sz w:val="32"/>
          <w:szCs w:val="32"/>
        </w:rPr>
        <w:t>S</w:t>
      </w:r>
      <w:r w:rsidR="00D66C1F" w:rsidRPr="00423755">
        <w:rPr>
          <w:rFonts w:ascii="Times New Roman" w:hAnsi="Times New Roman" w:cs="Times New Roman"/>
          <w:b/>
          <w:sz w:val="32"/>
          <w:szCs w:val="32"/>
        </w:rPr>
        <w:t> </w:t>
      </w:r>
      <w:r w:rsidRPr="00423755">
        <w:rPr>
          <w:rFonts w:ascii="Times New Roman" w:hAnsi="Times New Roman" w:cs="Times New Roman"/>
          <w:b/>
          <w:sz w:val="32"/>
          <w:szCs w:val="32"/>
        </w:rPr>
        <w:t>y</w:t>
      </w:r>
      <w:r w:rsidR="00D66C1F" w:rsidRPr="0042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755">
        <w:rPr>
          <w:rFonts w:ascii="Times New Roman" w:hAnsi="Times New Roman" w:cs="Times New Roman"/>
          <w:b/>
          <w:sz w:val="32"/>
          <w:szCs w:val="32"/>
        </w:rPr>
        <w:t>l</w:t>
      </w:r>
      <w:r w:rsidR="00D66C1F" w:rsidRPr="0042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755">
        <w:rPr>
          <w:rFonts w:ascii="Times New Roman" w:hAnsi="Times New Roman" w:cs="Times New Roman"/>
          <w:b/>
          <w:sz w:val="32"/>
          <w:szCs w:val="32"/>
        </w:rPr>
        <w:t>a</w:t>
      </w:r>
      <w:r w:rsidR="00D66C1F" w:rsidRPr="0042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755">
        <w:rPr>
          <w:rFonts w:ascii="Times New Roman" w:hAnsi="Times New Roman" w:cs="Times New Roman"/>
          <w:b/>
          <w:sz w:val="32"/>
          <w:szCs w:val="32"/>
        </w:rPr>
        <w:t>b</w:t>
      </w:r>
      <w:r w:rsidR="00D66C1F" w:rsidRPr="0042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755">
        <w:rPr>
          <w:rFonts w:ascii="Times New Roman" w:hAnsi="Times New Roman" w:cs="Times New Roman"/>
          <w:b/>
          <w:sz w:val="32"/>
          <w:szCs w:val="32"/>
        </w:rPr>
        <w:t>u</w:t>
      </w:r>
      <w:r w:rsidR="00D66C1F" w:rsidRPr="0042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D67" w:rsidRPr="00423755">
        <w:rPr>
          <w:rFonts w:ascii="Times New Roman" w:hAnsi="Times New Roman" w:cs="Times New Roman"/>
          <w:b/>
          <w:sz w:val="32"/>
          <w:szCs w:val="32"/>
        </w:rPr>
        <w:t>s</w:t>
      </w:r>
    </w:p>
    <w:p w14:paraId="2DCB2362" w14:textId="77777777" w:rsidR="00DC61A6" w:rsidRPr="00423755" w:rsidRDefault="00DC61A6" w:rsidP="00DE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55">
        <w:rPr>
          <w:rFonts w:ascii="Times New Roman" w:hAnsi="Times New Roman" w:cs="Times New Roman"/>
          <w:b/>
          <w:sz w:val="24"/>
          <w:szCs w:val="24"/>
        </w:rPr>
        <w:t>předmětu „Sociální a pracovní lékařství, veřejné zdravotnictví, hygiena a preventivní medicína</w:t>
      </w:r>
      <w:r w:rsidR="008C12F3" w:rsidRPr="00423755">
        <w:rPr>
          <w:rFonts w:ascii="Times New Roman" w:hAnsi="Times New Roman" w:cs="Times New Roman"/>
          <w:b/>
          <w:sz w:val="24"/>
          <w:szCs w:val="24"/>
        </w:rPr>
        <w:t>“</w:t>
      </w:r>
    </w:p>
    <w:p w14:paraId="65193EA4" w14:textId="77777777" w:rsidR="002B0D67" w:rsidRPr="00423755" w:rsidRDefault="008C12F3" w:rsidP="00DE3443">
      <w:pPr>
        <w:pStyle w:val="Nzev"/>
        <w:spacing w:line="276" w:lineRule="auto"/>
        <w:rPr>
          <w:b/>
          <w:sz w:val="24"/>
          <w:szCs w:val="24"/>
        </w:rPr>
      </w:pPr>
      <w:r w:rsidRPr="00423755">
        <w:rPr>
          <w:b/>
          <w:sz w:val="24"/>
          <w:szCs w:val="24"/>
        </w:rPr>
        <w:t>pro studenty 6. ročníku, obor Všeobecné lékařství</w:t>
      </w:r>
      <w:r w:rsidR="008C1D70" w:rsidRPr="00423755">
        <w:rPr>
          <w:b/>
          <w:sz w:val="24"/>
          <w:szCs w:val="24"/>
        </w:rPr>
        <w:t xml:space="preserve"> na Lékařské fakultě v Plzni</w:t>
      </w:r>
    </w:p>
    <w:p w14:paraId="148503D4" w14:textId="0D4D2FCE" w:rsidR="002B0D67" w:rsidRPr="00423755" w:rsidRDefault="005348C3" w:rsidP="00DE3443">
      <w:pPr>
        <w:pStyle w:val="Nzev"/>
        <w:spacing w:line="276" w:lineRule="auto"/>
        <w:rPr>
          <w:b/>
          <w:sz w:val="24"/>
          <w:szCs w:val="24"/>
        </w:rPr>
      </w:pPr>
      <w:r w:rsidRPr="00423755">
        <w:rPr>
          <w:b/>
          <w:sz w:val="24"/>
          <w:szCs w:val="24"/>
        </w:rPr>
        <w:t>školní rok 20</w:t>
      </w:r>
      <w:r w:rsidR="00835244" w:rsidRPr="00423755">
        <w:rPr>
          <w:b/>
          <w:sz w:val="24"/>
          <w:szCs w:val="24"/>
        </w:rPr>
        <w:t>2</w:t>
      </w:r>
      <w:r w:rsidR="007A47C6">
        <w:rPr>
          <w:b/>
          <w:sz w:val="24"/>
          <w:szCs w:val="24"/>
        </w:rPr>
        <w:t>3</w:t>
      </w:r>
      <w:r w:rsidR="003679F6" w:rsidRPr="00423755">
        <w:rPr>
          <w:b/>
          <w:sz w:val="24"/>
          <w:szCs w:val="24"/>
        </w:rPr>
        <w:t>/202</w:t>
      </w:r>
      <w:r w:rsidR="007A47C6">
        <w:rPr>
          <w:b/>
          <w:sz w:val="24"/>
          <w:szCs w:val="24"/>
        </w:rPr>
        <w:t>4</w:t>
      </w:r>
      <w:r w:rsidR="008C1D70" w:rsidRPr="00423755">
        <w:rPr>
          <w:b/>
          <w:sz w:val="24"/>
          <w:szCs w:val="24"/>
        </w:rPr>
        <w:t xml:space="preserve"> </w:t>
      </w:r>
    </w:p>
    <w:p w14:paraId="4DF0A538" w14:textId="77777777" w:rsidR="008C12F3" w:rsidRPr="00423755" w:rsidRDefault="008C12F3" w:rsidP="00DE3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F40F1" w14:textId="77777777" w:rsidR="002B0D67" w:rsidRPr="00423755" w:rsidRDefault="008C12F3" w:rsidP="00DE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55">
        <w:rPr>
          <w:rFonts w:ascii="Times New Roman" w:hAnsi="Times New Roman" w:cs="Times New Roman"/>
          <w:b/>
          <w:sz w:val="24"/>
          <w:szCs w:val="24"/>
        </w:rPr>
        <w:t>Povinný předmět, r</w:t>
      </w:r>
      <w:r w:rsidR="00B01047" w:rsidRPr="00423755">
        <w:rPr>
          <w:rFonts w:ascii="Times New Roman" w:hAnsi="Times New Roman" w:cs="Times New Roman"/>
          <w:b/>
          <w:sz w:val="24"/>
          <w:szCs w:val="24"/>
        </w:rPr>
        <w:t>ozsah za akademický rok:</w:t>
      </w:r>
      <w:r w:rsidR="008C1D70" w:rsidRPr="00423755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2B0D67" w:rsidRPr="00423755">
        <w:rPr>
          <w:rFonts w:ascii="Times New Roman" w:hAnsi="Times New Roman" w:cs="Times New Roman"/>
          <w:b/>
          <w:sz w:val="24"/>
          <w:szCs w:val="24"/>
        </w:rPr>
        <w:t>týdenní stáž</w:t>
      </w:r>
    </w:p>
    <w:p w14:paraId="126B3119" w14:textId="77777777" w:rsidR="00D8236C" w:rsidRPr="00423755" w:rsidRDefault="00D8236C" w:rsidP="00DE3443">
      <w:pPr>
        <w:jc w:val="center"/>
        <w:rPr>
          <w:rFonts w:ascii="Times New Roman" w:hAnsi="Times New Roman" w:cs="Times New Roman"/>
          <w:b/>
          <w:color w:val="000000"/>
        </w:rPr>
      </w:pPr>
      <w:r w:rsidRPr="00423755">
        <w:rPr>
          <w:rFonts w:ascii="Times New Roman" w:hAnsi="Times New Roman" w:cs="Times New Roman"/>
          <w:b/>
          <w:color w:val="000000"/>
        </w:rPr>
        <w:t>Garant předmětu: Prof. MUDr. Dana Müllerová, Ph.D.</w:t>
      </w:r>
    </w:p>
    <w:p w14:paraId="354753DD" w14:textId="77777777" w:rsidR="00D8236C" w:rsidRPr="00423755" w:rsidRDefault="00D8236C" w:rsidP="00DE3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91F94" w14:textId="77777777" w:rsidR="00D8236C" w:rsidRDefault="003C5E6C" w:rsidP="00DE3443">
      <w:pPr>
        <w:rPr>
          <w:rFonts w:ascii="Times New Roman" w:hAnsi="Times New Roman" w:cs="Times New Roman"/>
          <w:color w:val="000000"/>
        </w:rPr>
      </w:pPr>
      <w:r w:rsidRPr="00423755">
        <w:rPr>
          <w:rFonts w:ascii="Times New Roman" w:hAnsi="Times New Roman" w:cs="Times New Roman"/>
          <w:color w:val="000000"/>
        </w:rPr>
        <w:t xml:space="preserve">Cílem </w:t>
      </w:r>
      <w:r w:rsidR="00103B4F" w:rsidRPr="00423755">
        <w:rPr>
          <w:rFonts w:ascii="Times New Roman" w:hAnsi="Times New Roman" w:cs="Times New Roman"/>
          <w:color w:val="000000"/>
        </w:rPr>
        <w:t>3</w:t>
      </w:r>
      <w:r w:rsidR="006401A7" w:rsidRPr="00423755">
        <w:rPr>
          <w:rFonts w:ascii="Times New Roman" w:hAnsi="Times New Roman" w:cs="Times New Roman"/>
          <w:color w:val="000000"/>
        </w:rPr>
        <w:t xml:space="preserve"> </w:t>
      </w:r>
      <w:r w:rsidRPr="00423755">
        <w:rPr>
          <w:rFonts w:ascii="Times New Roman" w:hAnsi="Times New Roman" w:cs="Times New Roman"/>
          <w:color w:val="000000"/>
        </w:rPr>
        <w:t xml:space="preserve">týdenní výuky předmětu </w:t>
      </w:r>
      <w:r w:rsidR="008C12F3" w:rsidRPr="00423755">
        <w:rPr>
          <w:rFonts w:ascii="Times New Roman" w:hAnsi="Times New Roman" w:cs="Times New Roman"/>
          <w:color w:val="000000"/>
        </w:rPr>
        <w:t>S</w:t>
      </w:r>
      <w:r w:rsidRPr="00423755">
        <w:rPr>
          <w:rFonts w:ascii="Times New Roman" w:hAnsi="Times New Roman" w:cs="Times New Roman"/>
          <w:color w:val="000000"/>
        </w:rPr>
        <w:t xml:space="preserve">ociální </w:t>
      </w:r>
      <w:r w:rsidR="00462DE8">
        <w:rPr>
          <w:rFonts w:ascii="Times New Roman" w:hAnsi="Times New Roman" w:cs="Times New Roman"/>
          <w:color w:val="000000"/>
        </w:rPr>
        <w:t xml:space="preserve">a pracovní </w:t>
      </w:r>
      <w:r w:rsidRPr="00423755">
        <w:rPr>
          <w:rFonts w:ascii="Times New Roman" w:hAnsi="Times New Roman" w:cs="Times New Roman"/>
          <w:color w:val="000000"/>
        </w:rPr>
        <w:t>lékařství, veřejné zdravotnictví</w:t>
      </w:r>
      <w:r w:rsidR="008C12F3" w:rsidRPr="00423755">
        <w:rPr>
          <w:rFonts w:ascii="Times New Roman" w:hAnsi="Times New Roman" w:cs="Times New Roman"/>
          <w:color w:val="000000"/>
        </w:rPr>
        <w:t>, hygiena a preventivní medicína“</w:t>
      </w:r>
      <w:r w:rsidRPr="00423755">
        <w:rPr>
          <w:rFonts w:ascii="Times New Roman" w:hAnsi="Times New Roman" w:cs="Times New Roman"/>
          <w:color w:val="000000"/>
        </w:rPr>
        <w:t xml:space="preserve"> je seznámit studenty s problematikou poskytování primární zdravotní péče. Během studia se s tímto základním článkem zdravotní péče dosud nesetkali. </w:t>
      </w:r>
    </w:p>
    <w:p w14:paraId="37ED1F86" w14:textId="77777777" w:rsidR="0026480F" w:rsidRPr="0086454D" w:rsidRDefault="00462DE8" w:rsidP="00264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Během 2týdenní (10 denní) praxe v ordinaci praktického lékaře (pro dospělé či pro děti a dorost) se student </w:t>
      </w:r>
      <w:r w:rsidRPr="0086454D">
        <w:rPr>
          <w:rFonts w:ascii="Times New Roman" w:hAnsi="Times New Roman" w:cs="Times New Roman"/>
        </w:rPr>
        <w:t xml:space="preserve">seznámí </w:t>
      </w:r>
      <w:r w:rsidR="00D8236C" w:rsidRPr="0086454D">
        <w:rPr>
          <w:rFonts w:ascii="Times New Roman" w:hAnsi="Times New Roman" w:cs="Times New Roman"/>
        </w:rPr>
        <w:t xml:space="preserve">s problematikou řízení a chodu ordinace praktického lékaře, </w:t>
      </w:r>
      <w:r w:rsidR="0026480F" w:rsidRPr="0086454D">
        <w:rPr>
          <w:rFonts w:ascii="Times New Roman" w:hAnsi="Times New Roman" w:cs="Times New Roman"/>
        </w:rPr>
        <w:t xml:space="preserve">včetně zjištění rozsahu a formy spolupráce praktického lékaře s lékařskou posudkovou službou. </w:t>
      </w:r>
    </w:p>
    <w:p w14:paraId="1EDF1858" w14:textId="77777777" w:rsidR="0026480F" w:rsidRDefault="0026480F">
      <w:pPr>
        <w:rPr>
          <w:rFonts w:ascii="Times New Roman" w:hAnsi="Times New Roman" w:cs="Times New Roman"/>
          <w:color w:val="000000"/>
        </w:rPr>
      </w:pPr>
      <w:r w:rsidRPr="0086454D">
        <w:rPr>
          <w:rFonts w:ascii="Times New Roman" w:hAnsi="Times New Roman" w:cs="Times New Roman"/>
        </w:rPr>
        <w:t xml:space="preserve">Student se </w:t>
      </w:r>
      <w:r w:rsidR="00462DE8" w:rsidRPr="0086454D">
        <w:rPr>
          <w:rFonts w:ascii="Times New Roman" w:hAnsi="Times New Roman" w:cs="Times New Roman"/>
        </w:rPr>
        <w:t xml:space="preserve">naučí </w:t>
      </w:r>
      <w:r w:rsidR="003C5E6C" w:rsidRPr="0086454D">
        <w:rPr>
          <w:rFonts w:ascii="Times New Roman" w:hAnsi="Times New Roman" w:cs="Times New Roman"/>
        </w:rPr>
        <w:t>praktick</w:t>
      </w:r>
      <w:r w:rsidR="00754ACB" w:rsidRPr="0086454D">
        <w:rPr>
          <w:rFonts w:ascii="Times New Roman" w:hAnsi="Times New Roman" w:cs="Times New Roman"/>
        </w:rPr>
        <w:t>é</w:t>
      </w:r>
      <w:r w:rsidR="00462DE8" w:rsidRPr="0086454D">
        <w:rPr>
          <w:rFonts w:ascii="Times New Roman" w:hAnsi="Times New Roman" w:cs="Times New Roman"/>
        </w:rPr>
        <w:t>mu</w:t>
      </w:r>
      <w:r w:rsidR="003C5E6C" w:rsidRPr="0086454D">
        <w:rPr>
          <w:rFonts w:ascii="Times New Roman" w:hAnsi="Times New Roman" w:cs="Times New Roman"/>
        </w:rPr>
        <w:t xml:space="preserve"> vyšetřování pacientů </w:t>
      </w:r>
      <w:r w:rsidR="00754ACB" w:rsidRPr="0086454D">
        <w:rPr>
          <w:rFonts w:ascii="Times New Roman" w:hAnsi="Times New Roman" w:cs="Times New Roman"/>
        </w:rPr>
        <w:t xml:space="preserve">se </w:t>
      </w:r>
      <w:r w:rsidR="00D8236C" w:rsidRPr="0086454D">
        <w:rPr>
          <w:rFonts w:ascii="Times New Roman" w:hAnsi="Times New Roman" w:cs="Times New Roman"/>
        </w:rPr>
        <w:t>zaměřen</w:t>
      </w:r>
      <w:r w:rsidR="00754ACB" w:rsidRPr="0086454D">
        <w:rPr>
          <w:rFonts w:ascii="Times New Roman" w:hAnsi="Times New Roman" w:cs="Times New Roman"/>
        </w:rPr>
        <w:t>ím</w:t>
      </w:r>
      <w:r w:rsidR="00D8236C" w:rsidRPr="0086454D">
        <w:rPr>
          <w:rFonts w:ascii="Times New Roman" w:hAnsi="Times New Roman" w:cs="Times New Roman"/>
        </w:rPr>
        <w:t xml:space="preserve"> na primární a sekundární prevenc</w:t>
      </w:r>
      <w:r w:rsidR="00754ACB" w:rsidRPr="0086454D">
        <w:rPr>
          <w:rFonts w:ascii="Times New Roman" w:hAnsi="Times New Roman" w:cs="Times New Roman"/>
        </w:rPr>
        <w:t xml:space="preserve">i </w:t>
      </w:r>
      <w:r w:rsidR="003C5E6C" w:rsidRPr="0086454D">
        <w:rPr>
          <w:rFonts w:ascii="Times New Roman" w:hAnsi="Times New Roman" w:cs="Times New Roman"/>
        </w:rPr>
        <w:t>chronických neinfekčních onemocnění</w:t>
      </w:r>
      <w:r w:rsidR="00754ACB" w:rsidRPr="0086454D">
        <w:rPr>
          <w:rFonts w:ascii="Times New Roman" w:hAnsi="Times New Roman" w:cs="Times New Roman"/>
        </w:rPr>
        <w:t xml:space="preserve">, </w:t>
      </w:r>
      <w:r w:rsidR="00754ACB" w:rsidRPr="00423755">
        <w:rPr>
          <w:rFonts w:ascii="Times New Roman" w:hAnsi="Times New Roman" w:cs="Times New Roman"/>
          <w:color w:val="000000"/>
        </w:rPr>
        <w:t xml:space="preserve">diagnostikovat již přítomné symptomy, hodnotit rizika těchto onemocnění a jejich souvislostí s životním stylem, navrhovat personalizovanou intervenci, kterou dále </w:t>
      </w:r>
      <w:r w:rsidR="00462DE8">
        <w:rPr>
          <w:rFonts w:ascii="Times New Roman" w:hAnsi="Times New Roman" w:cs="Times New Roman"/>
          <w:color w:val="000000"/>
        </w:rPr>
        <w:t xml:space="preserve">bude umět </w:t>
      </w:r>
      <w:r w:rsidR="00754ACB" w:rsidRPr="00423755">
        <w:rPr>
          <w:rFonts w:ascii="Times New Roman" w:hAnsi="Times New Roman" w:cs="Times New Roman"/>
          <w:color w:val="000000"/>
        </w:rPr>
        <w:t>komunikovat s klientem/pacientem.</w:t>
      </w:r>
      <w:r w:rsidR="003C5E6C" w:rsidRPr="00423755">
        <w:rPr>
          <w:rFonts w:ascii="Times New Roman" w:hAnsi="Times New Roman" w:cs="Times New Roman"/>
          <w:color w:val="000000"/>
        </w:rPr>
        <w:t xml:space="preserve"> </w:t>
      </w:r>
      <w:r w:rsidR="00462DE8">
        <w:rPr>
          <w:rFonts w:ascii="Times New Roman" w:hAnsi="Times New Roman" w:cs="Times New Roman"/>
          <w:color w:val="000000"/>
        </w:rPr>
        <w:t xml:space="preserve">Před absolvováním stáže se student </w:t>
      </w:r>
      <w:r w:rsidR="00754ACB" w:rsidRPr="00423755">
        <w:rPr>
          <w:rFonts w:ascii="Times New Roman" w:hAnsi="Times New Roman" w:cs="Times New Roman"/>
          <w:color w:val="000000"/>
        </w:rPr>
        <w:t>seznám</w:t>
      </w:r>
      <w:r w:rsidR="00462DE8">
        <w:rPr>
          <w:rFonts w:ascii="Times New Roman" w:hAnsi="Times New Roman" w:cs="Times New Roman"/>
          <w:color w:val="000000"/>
        </w:rPr>
        <w:t>í</w:t>
      </w:r>
      <w:r w:rsidR="00754ACB" w:rsidRPr="00423755">
        <w:rPr>
          <w:rFonts w:ascii="Times New Roman" w:hAnsi="Times New Roman" w:cs="Times New Roman"/>
          <w:color w:val="000000"/>
        </w:rPr>
        <w:t xml:space="preserve"> s</w:t>
      </w:r>
      <w:r w:rsidR="00ED3E7C" w:rsidRPr="00423755">
        <w:rPr>
          <w:rFonts w:ascii="Times New Roman" w:hAnsi="Times New Roman" w:cs="Times New Roman"/>
          <w:color w:val="000000"/>
        </w:rPr>
        <w:t xml:space="preserve"> obsah</w:t>
      </w:r>
      <w:r w:rsidR="00754ACB" w:rsidRPr="00423755">
        <w:rPr>
          <w:rFonts w:ascii="Times New Roman" w:hAnsi="Times New Roman" w:cs="Times New Roman"/>
          <w:color w:val="000000"/>
        </w:rPr>
        <w:t>em</w:t>
      </w:r>
      <w:r w:rsidR="00ED3E7C" w:rsidRPr="00423755">
        <w:rPr>
          <w:rFonts w:ascii="Times New Roman" w:hAnsi="Times New Roman" w:cs="Times New Roman"/>
          <w:color w:val="000000"/>
        </w:rPr>
        <w:t xml:space="preserve"> preventivní prohlídky podle Vyhlášky 70/2012 Sb. O preventivních prohlídkách</w:t>
      </w:r>
      <w:r w:rsidR="00462DE8">
        <w:rPr>
          <w:rFonts w:ascii="Times New Roman" w:hAnsi="Times New Roman" w:cs="Times New Roman"/>
          <w:color w:val="000000"/>
        </w:rPr>
        <w:t xml:space="preserve">, po absolvování stáže pak vypracuje zprávu o praxi a kazuistiku primárně preventivní prohlídky. Dále se zúčastní </w:t>
      </w:r>
      <w:r>
        <w:rPr>
          <w:rFonts w:ascii="Times New Roman" w:hAnsi="Times New Roman" w:cs="Times New Roman"/>
          <w:color w:val="000000"/>
        </w:rPr>
        <w:t>1denní stáže na Klinice Pracovního lékařství, jejímž cílem je</w:t>
      </w:r>
      <w:r w:rsidR="003C5E6C" w:rsidRPr="00423755">
        <w:rPr>
          <w:rFonts w:ascii="Times New Roman" w:hAnsi="Times New Roman" w:cs="Times New Roman"/>
          <w:color w:val="000000"/>
        </w:rPr>
        <w:t xml:space="preserve"> umožnit studentům rozšíření základních informací o pracovním lékařství a nemocech z povolání, které získali v 5. ročníku během semináře v rámci Interny specializovaných oborů. </w:t>
      </w:r>
    </w:p>
    <w:p w14:paraId="6FB5B870" w14:textId="77777777" w:rsidR="00C04CB8" w:rsidRPr="00423755" w:rsidRDefault="00C04CB8" w:rsidP="00DE3443">
      <w:pPr>
        <w:rPr>
          <w:rFonts w:ascii="Times New Roman" w:hAnsi="Times New Roman" w:cs="Times New Roman"/>
          <w:color w:val="000000"/>
        </w:rPr>
      </w:pPr>
    </w:p>
    <w:p w14:paraId="2971A40A" w14:textId="77777777" w:rsidR="00C04CB8" w:rsidRPr="00423755" w:rsidRDefault="008C1D70" w:rsidP="00DE3443">
      <w:pPr>
        <w:rPr>
          <w:rFonts w:ascii="Times New Roman" w:hAnsi="Times New Roman" w:cs="Times New Roman"/>
          <w:color w:val="000000"/>
        </w:rPr>
      </w:pPr>
      <w:r w:rsidRPr="00423755">
        <w:rPr>
          <w:rFonts w:ascii="Times New Roman" w:hAnsi="Times New Roman" w:cs="Times New Roman"/>
          <w:color w:val="000000"/>
        </w:rPr>
        <w:t xml:space="preserve">za </w:t>
      </w:r>
      <w:r w:rsidR="00C04CB8" w:rsidRPr="00423755">
        <w:rPr>
          <w:rFonts w:ascii="Times New Roman" w:hAnsi="Times New Roman" w:cs="Times New Roman"/>
          <w:color w:val="000000"/>
        </w:rPr>
        <w:t xml:space="preserve"> výuku zodpovídá v části:</w:t>
      </w:r>
    </w:p>
    <w:p w14:paraId="07AED726" w14:textId="77777777" w:rsidR="00C04CB8" w:rsidRPr="00423755" w:rsidRDefault="00C04CB8" w:rsidP="00DE3443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423755">
        <w:rPr>
          <w:rFonts w:ascii="Times New Roman" w:hAnsi="Times New Roman" w:cs="Times New Roman"/>
          <w:b/>
          <w:color w:val="000000"/>
        </w:rPr>
        <w:t>Hygiena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 w:rsidRPr="00423755">
        <w:rPr>
          <w:rFonts w:ascii="Times New Roman" w:hAnsi="Times New Roman" w:cs="Times New Roman"/>
          <w:b/>
          <w:color w:val="000000"/>
        </w:rPr>
        <w:t>preventivní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23755">
        <w:rPr>
          <w:rFonts w:ascii="Times New Roman" w:hAnsi="Times New Roman" w:cs="Times New Roman"/>
          <w:b/>
          <w:color w:val="000000"/>
        </w:rPr>
        <w:t>medicína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 xml:space="preserve">:  </w:t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r w:rsidRPr="00423755">
        <w:rPr>
          <w:rFonts w:ascii="Times New Roman" w:hAnsi="Times New Roman" w:cs="Times New Roman"/>
          <w:b/>
          <w:color w:val="000000"/>
        </w:rPr>
        <w:t>Prof. MUDr. Dana Müllerová, Ph.D.</w:t>
      </w:r>
    </w:p>
    <w:p w14:paraId="5980732B" w14:textId="77777777" w:rsidR="008C1D70" w:rsidRPr="00423755" w:rsidRDefault="00C04CB8" w:rsidP="00DE3443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423755">
        <w:rPr>
          <w:rFonts w:ascii="Times New Roman" w:hAnsi="Times New Roman" w:cs="Times New Roman"/>
          <w:b/>
          <w:color w:val="000000"/>
        </w:rPr>
        <w:t>S</w:t>
      </w:r>
      <w:r w:rsidR="008C1D70" w:rsidRPr="00423755">
        <w:rPr>
          <w:rFonts w:ascii="Times New Roman" w:hAnsi="Times New Roman" w:cs="Times New Roman"/>
          <w:b/>
          <w:color w:val="000000"/>
        </w:rPr>
        <w:t>ociální</w:t>
      </w:r>
      <w:proofErr w:type="spellEnd"/>
      <w:r w:rsidR="008C1D70" w:rsidRPr="0042375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C1D70" w:rsidRPr="00423755">
        <w:rPr>
          <w:rFonts w:ascii="Times New Roman" w:hAnsi="Times New Roman" w:cs="Times New Roman"/>
          <w:b/>
          <w:color w:val="000000"/>
        </w:rPr>
        <w:t>lékařství</w:t>
      </w:r>
      <w:proofErr w:type="spellEnd"/>
      <w:r w:rsidR="008C1D70" w:rsidRPr="00423755"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 w:rsidR="008C1D70" w:rsidRPr="00423755">
        <w:rPr>
          <w:rFonts w:ascii="Times New Roman" w:hAnsi="Times New Roman" w:cs="Times New Roman"/>
          <w:b/>
          <w:color w:val="000000"/>
        </w:rPr>
        <w:t>veřejné</w:t>
      </w:r>
      <w:proofErr w:type="spellEnd"/>
      <w:r w:rsidR="008C1D70" w:rsidRPr="0042375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C1D70" w:rsidRPr="00423755">
        <w:rPr>
          <w:rFonts w:ascii="Times New Roman" w:hAnsi="Times New Roman" w:cs="Times New Roman"/>
          <w:b/>
          <w:color w:val="000000"/>
        </w:rPr>
        <w:t>zdravotnictví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 xml:space="preserve">: </w:t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r w:rsidRPr="00423755">
        <w:rPr>
          <w:rFonts w:ascii="Times New Roman" w:hAnsi="Times New Roman" w:cs="Times New Roman"/>
          <w:b/>
          <w:color w:val="000000"/>
        </w:rPr>
        <w:t>Doc. MUDr. Libuše Čeledová, Ph.D.</w:t>
      </w:r>
    </w:p>
    <w:p w14:paraId="2FCF1276" w14:textId="77777777" w:rsidR="00C04CB8" w:rsidRPr="00423755" w:rsidRDefault="00C04CB8" w:rsidP="00DE3443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423755">
        <w:rPr>
          <w:rFonts w:ascii="Times New Roman" w:hAnsi="Times New Roman" w:cs="Times New Roman"/>
          <w:b/>
          <w:color w:val="000000"/>
        </w:rPr>
        <w:t>Pracovní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23755">
        <w:rPr>
          <w:rFonts w:ascii="Times New Roman" w:hAnsi="Times New Roman" w:cs="Times New Roman"/>
          <w:b/>
          <w:color w:val="000000"/>
        </w:rPr>
        <w:t>lékařství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 xml:space="preserve">: </w:t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r w:rsidR="006A25D9" w:rsidRPr="00423755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423755">
        <w:rPr>
          <w:rFonts w:ascii="Times New Roman" w:hAnsi="Times New Roman" w:cs="Times New Roman"/>
          <w:b/>
          <w:color w:val="000000"/>
        </w:rPr>
        <w:t>MUDr</w:t>
      </w:r>
      <w:proofErr w:type="spellEnd"/>
      <w:r w:rsidRPr="00423755">
        <w:rPr>
          <w:rFonts w:ascii="Times New Roman" w:hAnsi="Times New Roman" w:cs="Times New Roman"/>
          <w:b/>
          <w:color w:val="000000"/>
        </w:rPr>
        <w:t>. Vendulka Machartová, Ph.D.</w:t>
      </w:r>
    </w:p>
    <w:p w14:paraId="36040A8A" w14:textId="77777777" w:rsidR="008C1D70" w:rsidRPr="00423755" w:rsidRDefault="008C1D70" w:rsidP="00DE3443">
      <w:pPr>
        <w:rPr>
          <w:rStyle w:val="Siln"/>
          <w:rFonts w:ascii="Times New Roman" w:hAnsi="Times New Roman" w:cs="Times New Roman"/>
          <w:b w:val="0"/>
          <w:bCs w:val="0"/>
          <w:color w:val="000000"/>
        </w:rPr>
      </w:pPr>
    </w:p>
    <w:p w14:paraId="54152985" w14:textId="77777777" w:rsidR="003D2CE4" w:rsidRPr="00423755" w:rsidRDefault="003D2CE4" w:rsidP="00DE3443">
      <w:pPr>
        <w:pStyle w:val="Normlnweb"/>
        <w:spacing w:line="276" w:lineRule="auto"/>
        <w:ind w:left="360"/>
        <w:rPr>
          <w:rStyle w:val="Siln"/>
          <w:color w:val="000000"/>
          <w:sz w:val="22"/>
          <w:szCs w:val="22"/>
        </w:rPr>
      </w:pPr>
    </w:p>
    <w:p w14:paraId="4AE6C7E8" w14:textId="77777777" w:rsidR="00324D25" w:rsidRPr="00423755" w:rsidRDefault="00324D25" w:rsidP="00DE3443">
      <w:pPr>
        <w:pStyle w:val="Normlnweb"/>
        <w:spacing w:line="276" w:lineRule="auto"/>
        <w:ind w:left="360"/>
        <w:rPr>
          <w:rStyle w:val="Siln"/>
          <w:color w:val="000000"/>
          <w:sz w:val="22"/>
          <w:szCs w:val="22"/>
        </w:rPr>
      </w:pPr>
      <w:r w:rsidRPr="00423755">
        <w:rPr>
          <w:rStyle w:val="Siln"/>
          <w:color w:val="000000"/>
          <w:sz w:val="22"/>
          <w:szCs w:val="22"/>
        </w:rPr>
        <w:lastRenderedPageBreak/>
        <w:t xml:space="preserve">Stáž u praktického lékaře je možné absolvovat již po ukončení pátého ročníku během letních prázdnin a dále kdykoli během šestého ročníku, nejpozději však musí být stáž splněna do skončení tohoto bloku třítýdenní výuky. </w:t>
      </w:r>
    </w:p>
    <w:p w14:paraId="128FDB09" w14:textId="77777777" w:rsidR="00C14777" w:rsidRPr="00423755" w:rsidRDefault="00276A34" w:rsidP="00DE3443">
      <w:pPr>
        <w:pStyle w:val="Normlnweb"/>
        <w:spacing w:line="276" w:lineRule="auto"/>
        <w:ind w:left="360"/>
        <w:rPr>
          <w:b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Během stáže u PL se </w:t>
      </w:r>
      <w:r w:rsidR="00C14777" w:rsidRPr="00423755">
        <w:rPr>
          <w:rFonts w:eastAsia="+mn-ea"/>
          <w:color w:val="000000"/>
          <w:kern w:val="24"/>
          <w:sz w:val="22"/>
          <w:szCs w:val="22"/>
        </w:rPr>
        <w:t>student soustředí na:</w:t>
      </w:r>
      <w:r w:rsidR="00C14777" w:rsidRPr="00423755">
        <w:rPr>
          <w:b/>
          <w:sz w:val="22"/>
          <w:szCs w:val="22"/>
        </w:rPr>
        <w:t xml:space="preserve">       </w:t>
      </w:r>
    </w:p>
    <w:p w14:paraId="33D2B43F" w14:textId="77777777" w:rsidR="00C14777" w:rsidRPr="00423755" w:rsidRDefault="00C14777" w:rsidP="00DE3443">
      <w:pPr>
        <w:pStyle w:val="Normlnweb"/>
        <w:spacing w:line="276" w:lineRule="auto"/>
        <w:ind w:left="360" w:firstLine="348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Management ordinace praktického lékaře, sociální a posudkové lékařství</w:t>
      </w:r>
    </w:p>
    <w:p w14:paraId="3559B5C5" w14:textId="77777777" w:rsidR="00CB4E52" w:rsidRPr="00423755" w:rsidRDefault="00C14777" w:rsidP="00DE3443">
      <w:pPr>
        <w:pStyle w:val="Odstavecseseznamem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lang w:val="cs-CZ"/>
        </w:rPr>
      </w:pPr>
      <w:r w:rsidRPr="00423755">
        <w:rPr>
          <w:rFonts w:ascii="Times New Roman" w:hAnsi="Times New Roman" w:cs="Times New Roman"/>
          <w:lang w:val="cs-CZ"/>
        </w:rPr>
        <w:t>založení ordinace, zdroje fina</w:t>
      </w:r>
      <w:r w:rsidR="00CB4E52" w:rsidRPr="00423755">
        <w:rPr>
          <w:rFonts w:ascii="Times New Roman" w:hAnsi="Times New Roman" w:cs="Times New Roman"/>
          <w:lang w:val="cs-CZ"/>
        </w:rPr>
        <w:t>ncování, rozsah činnosti, apod.</w:t>
      </w:r>
    </w:p>
    <w:p w14:paraId="4D9F1B16" w14:textId="77777777" w:rsidR="00CB4E52" w:rsidRPr="00423755" w:rsidRDefault="00CB4E52" w:rsidP="00DE3443">
      <w:pPr>
        <w:pStyle w:val="Odstavecseseznamem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lang w:val="cs-CZ"/>
        </w:rPr>
      </w:pPr>
      <w:r w:rsidRPr="00423755">
        <w:rPr>
          <w:rFonts w:ascii="Times New Roman" w:hAnsi="Times New Roman" w:cs="Times New Roman"/>
          <w:lang w:val="cs-CZ"/>
        </w:rPr>
        <w:t>problematika</w:t>
      </w:r>
      <w:r w:rsidR="00C14777" w:rsidRPr="00423755">
        <w:rPr>
          <w:rFonts w:ascii="Times New Roman" w:hAnsi="Times New Roman" w:cs="Times New Roman"/>
          <w:lang w:val="cs-CZ"/>
        </w:rPr>
        <w:t xml:space="preserve"> dlouhodobé zdravotně sociální péče, domácí péče</w:t>
      </w:r>
      <w:r w:rsidRPr="00423755">
        <w:rPr>
          <w:rFonts w:ascii="Times New Roman" w:hAnsi="Times New Roman" w:cs="Times New Roman"/>
          <w:lang w:val="cs-CZ"/>
        </w:rPr>
        <w:t>, pečovatelské služby</w:t>
      </w:r>
    </w:p>
    <w:p w14:paraId="6BDEF0A2" w14:textId="77777777" w:rsidR="00CB4E52" w:rsidRPr="00423755" w:rsidRDefault="00CB4E52" w:rsidP="00DE3443">
      <w:pPr>
        <w:pStyle w:val="Odstavecseseznamem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lang w:val="cs-CZ"/>
        </w:rPr>
      </w:pPr>
      <w:r w:rsidRPr="00423755">
        <w:rPr>
          <w:rFonts w:ascii="Times New Roman" w:hAnsi="Times New Roman" w:cs="Times New Roman"/>
          <w:lang w:val="cs-CZ"/>
        </w:rPr>
        <w:t>spolupráce</w:t>
      </w:r>
      <w:r w:rsidR="00C14777" w:rsidRPr="00423755">
        <w:rPr>
          <w:rFonts w:ascii="Times New Roman" w:hAnsi="Times New Roman" w:cs="Times New Roman"/>
          <w:lang w:val="cs-CZ"/>
        </w:rPr>
        <w:t xml:space="preserve"> PL</w:t>
      </w:r>
      <w:r w:rsidRPr="00423755">
        <w:rPr>
          <w:rFonts w:ascii="Times New Roman" w:hAnsi="Times New Roman" w:cs="Times New Roman"/>
          <w:lang w:val="cs-CZ"/>
        </w:rPr>
        <w:t xml:space="preserve"> s lékařskou posudkovou službou</w:t>
      </w:r>
    </w:p>
    <w:p w14:paraId="62C2684B" w14:textId="77777777" w:rsidR="00C14777" w:rsidRPr="00423755" w:rsidRDefault="00C14777" w:rsidP="00DE3443">
      <w:pPr>
        <w:pStyle w:val="Odstavecseseznamem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lang w:val="cs-CZ"/>
        </w:rPr>
      </w:pPr>
      <w:r w:rsidRPr="00423755">
        <w:rPr>
          <w:rFonts w:ascii="Times New Roman" w:hAnsi="Times New Roman" w:cs="Times New Roman"/>
          <w:lang w:val="cs-CZ"/>
        </w:rPr>
        <w:t>oblasti nemocenského pojištění (DPN), důchodového pojištění (podklady zpracovávané PL  pro žádosti o invalidní důchod) a  sociální pomoci  (podklady zpracovávané PL pro žádosti o příspěvek na péči, mobilitu, prů</w:t>
      </w:r>
      <w:r w:rsidR="00CB4E52" w:rsidRPr="00423755">
        <w:rPr>
          <w:rFonts w:ascii="Times New Roman" w:hAnsi="Times New Roman" w:cs="Times New Roman"/>
          <w:lang w:val="cs-CZ"/>
        </w:rPr>
        <w:t>kaz osoby zdravotně postižené)</w:t>
      </w:r>
    </w:p>
    <w:p w14:paraId="5727DF62" w14:textId="77777777" w:rsidR="00C14777" w:rsidRPr="00423755" w:rsidRDefault="00C14777" w:rsidP="00DE3443">
      <w:pPr>
        <w:pStyle w:val="Normlnweb"/>
        <w:spacing w:line="276" w:lineRule="auto"/>
        <w:ind w:left="360" w:firstLine="348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Všeobecná preventivní prohlídka</w:t>
      </w:r>
    </w:p>
    <w:p w14:paraId="2FB1A026" w14:textId="77777777" w:rsidR="0079330B" w:rsidRPr="00423755" w:rsidRDefault="00A76A97" w:rsidP="00DE3443">
      <w:pPr>
        <w:pStyle w:val="Normlnweb"/>
        <w:numPr>
          <w:ilvl w:val="0"/>
          <w:numId w:val="4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doplnění anamnézy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včetně sociální, se zaměřením na její změny, rizikové faktory a profesní rizika; v rodinné anamnéze je zvláštní důraz kladen na výskyt kardiovaskulárních a plicních onemocnění, výskyt hypertenze, diabetes </w:t>
      </w:r>
      <w:proofErr w:type="spellStart"/>
      <w:r w:rsidRPr="00423755">
        <w:rPr>
          <w:rFonts w:eastAsia="+mn-ea"/>
          <w:color w:val="000000"/>
          <w:kern w:val="24"/>
          <w:sz w:val="22"/>
          <w:szCs w:val="22"/>
        </w:rPr>
        <w:t>mellitus</w:t>
      </w:r>
      <w:proofErr w:type="spellEnd"/>
      <w:r w:rsidRPr="00423755">
        <w:rPr>
          <w:rFonts w:eastAsia="+mn-ea"/>
          <w:color w:val="000000"/>
          <w:kern w:val="24"/>
          <w:sz w:val="22"/>
          <w:szCs w:val="22"/>
        </w:rPr>
        <w:t>, poruchy metaboliz</w:t>
      </w:r>
      <w:r w:rsidR="00E27299" w:rsidRPr="00423755">
        <w:rPr>
          <w:rFonts w:eastAsia="+mn-ea"/>
          <w:color w:val="000000"/>
          <w:kern w:val="24"/>
          <w:sz w:val="22"/>
          <w:szCs w:val="22"/>
        </w:rPr>
        <w:t>mu tuků a nádorových onemocnění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a na výskyt závislostí</w:t>
      </w:r>
    </w:p>
    <w:p w14:paraId="4C599AB6" w14:textId="77777777" w:rsidR="0079330B" w:rsidRPr="00423755" w:rsidRDefault="00A76A97" w:rsidP="00DE3443">
      <w:pPr>
        <w:pStyle w:val="Normlnweb"/>
        <w:numPr>
          <w:ilvl w:val="0"/>
          <w:numId w:val="4"/>
        </w:numPr>
        <w:spacing w:line="276" w:lineRule="auto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kontrola očkování</w:t>
      </w:r>
    </w:p>
    <w:p w14:paraId="249107D8" w14:textId="77777777" w:rsidR="0079330B" w:rsidRPr="00423755" w:rsidRDefault="00A76A97" w:rsidP="00DE3443">
      <w:pPr>
        <w:pStyle w:val="Normlnweb"/>
        <w:numPr>
          <w:ilvl w:val="0"/>
          <w:numId w:val="4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kompletní fyzikální vyšetření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včetně změření krevního tlaku, zjištění indexu tělesné hmotnosti a orientačního vyšetření zraku a sluchu; součástí všeobecné preventivní prohlídky je v rámci onkologické prevence zhodnocení rizik z hlediska anamnézy rodinné, osobní a pracovní, vyšetření kůže a u zjištěného podezření na riziko vyšetření per </w:t>
      </w:r>
      <w:proofErr w:type="spellStart"/>
      <w:r w:rsidRPr="00423755">
        <w:rPr>
          <w:rFonts w:eastAsia="+mn-ea"/>
          <w:color w:val="000000"/>
          <w:kern w:val="24"/>
          <w:sz w:val="22"/>
          <w:szCs w:val="22"/>
        </w:rPr>
        <w:t>rectum</w:t>
      </w:r>
      <w:proofErr w:type="spellEnd"/>
      <w:r w:rsidRPr="00423755">
        <w:rPr>
          <w:rFonts w:eastAsia="+mn-ea"/>
          <w:color w:val="000000"/>
          <w:kern w:val="24"/>
          <w:sz w:val="22"/>
          <w:szCs w:val="22"/>
        </w:rPr>
        <w:t xml:space="preserve">, u mužů při pozitivní rodinné anamnéze nebo při přítomnosti jiných rizikových faktorů klinické vyšetření varlat, u žen od 25 let věku při pozitivní rodinné anamnéze na dědičný nebo familiární výskyt zhoubného nádoru prsu nebo přítomnosti jiných rizikových faktorů klinické vyšetření prsů, a to spolu s poučením o </w:t>
      </w:r>
      <w:proofErr w:type="spellStart"/>
      <w:r w:rsidRPr="00423755">
        <w:rPr>
          <w:rFonts w:eastAsia="+mn-ea"/>
          <w:color w:val="000000"/>
          <w:kern w:val="24"/>
          <w:sz w:val="22"/>
          <w:szCs w:val="22"/>
        </w:rPr>
        <w:t>samovyšetřování</w:t>
      </w:r>
      <w:proofErr w:type="spellEnd"/>
    </w:p>
    <w:p w14:paraId="6AE6A722" w14:textId="77777777" w:rsidR="0079330B" w:rsidRPr="00423755" w:rsidRDefault="00A76A97" w:rsidP="00DE3443">
      <w:pPr>
        <w:pStyle w:val="Normlnweb"/>
        <w:numPr>
          <w:ilvl w:val="0"/>
          <w:numId w:val="4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vyšetření moči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diagnostickým papírkem</w:t>
      </w:r>
    </w:p>
    <w:p w14:paraId="2DA6B000" w14:textId="77777777" w:rsidR="0079330B" w:rsidRPr="00423755" w:rsidRDefault="00A76A97" w:rsidP="00DE3443">
      <w:pPr>
        <w:pStyle w:val="Normlnweb"/>
        <w:numPr>
          <w:ilvl w:val="0"/>
          <w:numId w:val="4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kontrola a zhodnocení výsledků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dalších předepsaných preventivních vyšetření, a pokud nebyly v předepsaných termínech provedeny, jejich zajištění</w:t>
      </w:r>
    </w:p>
    <w:p w14:paraId="6EBAB229" w14:textId="77777777" w:rsidR="003D2CE4" w:rsidRPr="00423755" w:rsidRDefault="003D2CE4" w:rsidP="00DE3443">
      <w:pPr>
        <w:pStyle w:val="Normlnweb"/>
        <w:spacing w:line="276" w:lineRule="auto"/>
        <w:ind w:left="360" w:firstLine="348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Preventivní vyšetření</w:t>
      </w:r>
    </w:p>
    <w:p w14:paraId="0B51B7A6" w14:textId="77777777" w:rsidR="00C14777" w:rsidRPr="00423755" w:rsidRDefault="00C14777" w:rsidP="00DE3443">
      <w:pPr>
        <w:pStyle w:val="Normlnweb"/>
        <w:numPr>
          <w:ilvl w:val="1"/>
          <w:numId w:val="3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PL vždy hodnotí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individuální riziko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závažného onemocnění pacienta, vztažené k problému, který prezentuje</w:t>
      </w:r>
    </w:p>
    <w:p w14:paraId="58FF0C62" w14:textId="77777777" w:rsidR="00C14777" w:rsidRPr="00423755" w:rsidRDefault="00C14777" w:rsidP="00DE3443">
      <w:pPr>
        <w:pStyle w:val="Normlnweb"/>
        <w:numPr>
          <w:ilvl w:val="1"/>
          <w:numId w:val="3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>PL má omezenou, ale nikoli nevýznamnou možnost ovlivňovat způsob života svých pacientů a intervenovat v oblasti primární prevence</w:t>
      </w:r>
    </w:p>
    <w:p w14:paraId="4B8AE477" w14:textId="77777777" w:rsidR="00C14777" w:rsidRPr="00423755" w:rsidRDefault="00C14777" w:rsidP="00DE3443">
      <w:pPr>
        <w:pStyle w:val="Normlnweb"/>
        <w:numPr>
          <w:ilvl w:val="2"/>
          <w:numId w:val="3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Programy prevence a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hodnocení rizik kardiovaskulárních onemocnění</w:t>
      </w:r>
    </w:p>
    <w:p w14:paraId="2A6B9368" w14:textId="77777777" w:rsidR="00C14777" w:rsidRPr="00423755" w:rsidRDefault="00C14777" w:rsidP="00DE3443">
      <w:pPr>
        <w:pStyle w:val="Normlnweb"/>
        <w:numPr>
          <w:ilvl w:val="2"/>
          <w:numId w:val="3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Časné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rozpoznávání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nádorových onemocnění</w:t>
      </w:r>
    </w:p>
    <w:p w14:paraId="7C02BF04" w14:textId="77777777" w:rsidR="00C14777" w:rsidRPr="00423755" w:rsidRDefault="00C14777" w:rsidP="00DE3443">
      <w:pPr>
        <w:pStyle w:val="Normlnweb"/>
        <w:numPr>
          <w:ilvl w:val="2"/>
          <w:numId w:val="3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Infekční onemocnění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a preventivní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očkování</w:t>
      </w:r>
    </w:p>
    <w:p w14:paraId="1066EC2D" w14:textId="77777777" w:rsidR="00C14777" w:rsidRPr="00423755" w:rsidRDefault="00C14777" w:rsidP="00DE3443">
      <w:pPr>
        <w:pStyle w:val="Normlnweb"/>
        <w:numPr>
          <w:ilvl w:val="2"/>
          <w:numId w:val="3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>Postupy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 xml:space="preserve"> krátké intervence</w:t>
      </w:r>
    </w:p>
    <w:p w14:paraId="577F273B" w14:textId="77777777" w:rsidR="00C14777" w:rsidRPr="00423755" w:rsidRDefault="00C14777" w:rsidP="00DE3443">
      <w:pPr>
        <w:pStyle w:val="Normlnweb"/>
        <w:spacing w:line="276" w:lineRule="auto"/>
        <w:ind w:left="360" w:firstLine="348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Doplňující vyšetření a jejich hrazení pojišťovnou dle vyhlášky:</w:t>
      </w:r>
    </w:p>
    <w:p w14:paraId="4410D4B4" w14:textId="77777777" w:rsidR="0079330B" w:rsidRPr="00423755" w:rsidRDefault="00A76A97" w:rsidP="00DE3443">
      <w:pPr>
        <w:pStyle w:val="Normlnweb"/>
        <w:numPr>
          <w:ilvl w:val="0"/>
          <w:numId w:val="5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lastRenderedPageBreak/>
        <w:t xml:space="preserve">laboratorní vyšetření koncentrace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celkového cholesterolu, HDL-cholesterolu, LDL-cholesterolu a triacylglycerolů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, a to při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první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všeobecné preventivní prohlídce po ukončení péče u poskytovatele v oboru praktický lékař pro děti a dorost a dále ve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30, 40, 50 a 60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letech věku,</w:t>
      </w:r>
    </w:p>
    <w:p w14:paraId="54BCE82A" w14:textId="77777777" w:rsidR="0079330B" w:rsidRPr="00423755" w:rsidRDefault="00A76A97" w:rsidP="00DE3443">
      <w:pPr>
        <w:pStyle w:val="Normlnweb"/>
        <w:numPr>
          <w:ilvl w:val="0"/>
          <w:numId w:val="5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laboratorní vyšetření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glykemie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při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 xml:space="preserve">první 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všeobecné preventivní prohlídce po ukončení péče u poskytovatele v oboru praktický lékař pro děti a dorost a dále ve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30 letech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věku a od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40 let věku ve dvouletých intervalech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od posledního vyšetření,</w:t>
      </w:r>
    </w:p>
    <w:p w14:paraId="6E2366E0" w14:textId="77777777" w:rsidR="0079330B" w:rsidRPr="00423755" w:rsidRDefault="00A76A97" w:rsidP="00DE3443">
      <w:pPr>
        <w:pStyle w:val="Normlnweb"/>
        <w:numPr>
          <w:ilvl w:val="0"/>
          <w:numId w:val="5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vyšetření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EKG ve 40 letech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věku, dále pak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ve čtyřletých intervalech</w:t>
      </w:r>
      <w:r w:rsidRPr="00423755">
        <w:rPr>
          <w:rFonts w:eastAsia="+mn-ea"/>
          <w:color w:val="000000"/>
          <w:kern w:val="24"/>
          <w:sz w:val="22"/>
          <w:szCs w:val="22"/>
        </w:rPr>
        <w:t>,</w:t>
      </w:r>
    </w:p>
    <w:p w14:paraId="5F2E947D" w14:textId="77777777" w:rsidR="0079330B" w:rsidRPr="00423755" w:rsidRDefault="00A76A97" w:rsidP="00DE3443">
      <w:pPr>
        <w:pStyle w:val="Normlnweb"/>
        <w:numPr>
          <w:ilvl w:val="0"/>
          <w:numId w:val="5"/>
        </w:numPr>
        <w:spacing w:line="276" w:lineRule="auto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stanovení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okultního krvácení ve stolici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speciálním testem u osob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od 50 let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věku;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od 55 let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věku je toto vyšetření možné nahradit doporučením k provedení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screeningové kolonoskopie jednou za 10 let</w:t>
      </w:r>
    </w:p>
    <w:p w14:paraId="190355A8" w14:textId="77777777" w:rsidR="0079330B" w:rsidRPr="00423755" w:rsidRDefault="00A76A97" w:rsidP="00DE3443">
      <w:pPr>
        <w:pStyle w:val="Normlnweb"/>
        <w:numPr>
          <w:ilvl w:val="0"/>
          <w:numId w:val="5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u žen od 45 let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věku ověření, zda je k dispozici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výsledek screeningového mamografického vyšetření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z posledních 2 let; není-li výsledek tohoto vyšetření k dispozici, lékař doporučí provedení tohoto vyšetření a nezbytných doplňujících vyšetření, jestliže žena absolvovala vyšetření podle § 7 písm. k) v období kratším než uvedené intervaly a je k dispozici jeho výsledek, vyšetření se nezajišťuje,</w:t>
      </w:r>
    </w:p>
    <w:p w14:paraId="2FF9C421" w14:textId="77777777" w:rsidR="0079330B" w:rsidRPr="00423755" w:rsidRDefault="00A76A97" w:rsidP="00DE3443">
      <w:pPr>
        <w:pStyle w:val="Normlnweb"/>
        <w:numPr>
          <w:ilvl w:val="0"/>
          <w:numId w:val="5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laboratorní vyšetření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sérového kreatininu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a odhad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glomerulární filtrace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u pacientů trpících 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diabetem, hypertenzí nebo kardiovaskulárními komplikacemi od 50 let věku ve čtyřletých intervalech</w:t>
      </w:r>
      <w:r w:rsidRPr="00423755">
        <w:rPr>
          <w:rFonts w:eastAsia="+mn-ea"/>
          <w:color w:val="000000"/>
          <w:kern w:val="24"/>
          <w:sz w:val="22"/>
          <w:szCs w:val="22"/>
        </w:rPr>
        <w:t>.</w:t>
      </w:r>
    </w:p>
    <w:p w14:paraId="1BE60560" w14:textId="77777777" w:rsidR="00C14777" w:rsidRPr="00423755" w:rsidRDefault="00E27299" w:rsidP="0086454D">
      <w:pPr>
        <w:pStyle w:val="Normlnweb"/>
        <w:spacing w:line="276" w:lineRule="auto"/>
        <w:rPr>
          <w:rFonts w:eastAsia="+mn-ea"/>
          <w:b/>
          <w:color w:val="000000"/>
          <w:kern w:val="24"/>
          <w:sz w:val="22"/>
          <w:szCs w:val="22"/>
        </w:rPr>
      </w:pPr>
      <w:r w:rsidRPr="00423755">
        <w:rPr>
          <w:rFonts w:eastAsia="+mn-ea"/>
          <w:b/>
          <w:color w:val="000000"/>
          <w:kern w:val="24"/>
          <w:sz w:val="22"/>
          <w:szCs w:val="22"/>
        </w:rPr>
        <w:t>V případě praxe u PL pro děti a dorost se</w:t>
      </w:r>
      <w:r w:rsidR="0026480F">
        <w:rPr>
          <w:rFonts w:eastAsia="+mn-ea"/>
          <w:b/>
          <w:color w:val="000000"/>
          <w:kern w:val="24"/>
          <w:sz w:val="22"/>
          <w:szCs w:val="22"/>
        </w:rPr>
        <w:t xml:space="preserve"> student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 xml:space="preserve"> zaměří na systém preventivních prohlídek u dětí, podporu kojení, </w:t>
      </w:r>
      <w:r w:rsidR="00927403" w:rsidRPr="00423755">
        <w:rPr>
          <w:rFonts w:eastAsia="+mn-ea"/>
          <w:b/>
          <w:color w:val="000000"/>
          <w:kern w:val="24"/>
          <w:sz w:val="22"/>
          <w:szCs w:val="22"/>
        </w:rPr>
        <w:t>fyziologický psycho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>motorick</w:t>
      </w:r>
      <w:r w:rsidR="00927403" w:rsidRPr="00423755">
        <w:rPr>
          <w:rFonts w:eastAsia="+mn-ea"/>
          <w:b/>
          <w:color w:val="000000"/>
          <w:kern w:val="24"/>
          <w:sz w:val="22"/>
          <w:szCs w:val="22"/>
        </w:rPr>
        <w:t>ý</w:t>
      </w:r>
      <w:r w:rsidRPr="00423755">
        <w:rPr>
          <w:rFonts w:eastAsia="+mn-ea"/>
          <w:b/>
          <w:color w:val="000000"/>
          <w:kern w:val="24"/>
          <w:sz w:val="22"/>
          <w:szCs w:val="22"/>
        </w:rPr>
        <w:t xml:space="preserve"> vývoj, očkování.</w:t>
      </w:r>
    </w:p>
    <w:p w14:paraId="6268F01E" w14:textId="77777777" w:rsidR="00C14777" w:rsidRPr="00D17481" w:rsidRDefault="0026480F" w:rsidP="0086454D">
      <w:pPr>
        <w:pStyle w:val="Normlnweb"/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>
        <w:rPr>
          <w:rFonts w:eastAsia="+mn-ea"/>
          <w:b/>
          <w:color w:val="000000"/>
          <w:kern w:val="24"/>
          <w:sz w:val="22"/>
          <w:szCs w:val="22"/>
        </w:rPr>
        <w:t>V případě, že j</w:t>
      </w:r>
      <w:r w:rsidR="00294918" w:rsidRPr="00423755">
        <w:rPr>
          <w:rFonts w:eastAsia="+mn-ea"/>
          <w:b/>
          <w:color w:val="000000"/>
          <w:kern w:val="24"/>
          <w:sz w:val="22"/>
          <w:szCs w:val="22"/>
        </w:rPr>
        <w:t>e praktický lékař poskytovatelem pracovně</w:t>
      </w:r>
      <w:r>
        <w:rPr>
          <w:rFonts w:eastAsia="+mn-ea"/>
          <w:b/>
          <w:color w:val="000000"/>
          <w:kern w:val="24"/>
          <w:sz w:val="22"/>
          <w:szCs w:val="22"/>
        </w:rPr>
        <w:t>-</w:t>
      </w:r>
      <w:r w:rsidR="00294918" w:rsidRPr="00423755">
        <w:rPr>
          <w:rFonts w:eastAsia="+mn-ea"/>
          <w:b/>
          <w:color w:val="000000"/>
          <w:kern w:val="24"/>
          <w:sz w:val="22"/>
          <w:szCs w:val="22"/>
        </w:rPr>
        <w:t xml:space="preserve">lékařské služby </w:t>
      </w:r>
      <w:r>
        <w:rPr>
          <w:rFonts w:eastAsia="+mn-ea"/>
          <w:color w:val="000000"/>
          <w:kern w:val="24"/>
          <w:sz w:val="22"/>
          <w:szCs w:val="22"/>
        </w:rPr>
        <w:t xml:space="preserve"> se student zaměří i na odebrání</w:t>
      </w:r>
      <w:r w:rsidR="00C14777" w:rsidRPr="00423755">
        <w:rPr>
          <w:rFonts w:eastAsia="+mn-ea"/>
          <w:color w:val="000000"/>
          <w:kern w:val="24"/>
          <w:sz w:val="22"/>
          <w:szCs w:val="22"/>
        </w:rPr>
        <w:t xml:space="preserve">  pracovní anamnéz</w:t>
      </w:r>
      <w:r>
        <w:rPr>
          <w:rFonts w:eastAsia="+mn-ea"/>
          <w:color w:val="000000"/>
          <w:kern w:val="24"/>
          <w:sz w:val="22"/>
          <w:szCs w:val="22"/>
        </w:rPr>
        <w:t>y</w:t>
      </w:r>
      <w:r w:rsidR="00C14777" w:rsidRPr="00423755">
        <w:rPr>
          <w:rFonts w:eastAsia="+mn-ea"/>
          <w:color w:val="000000"/>
          <w:kern w:val="24"/>
          <w:sz w:val="22"/>
          <w:szCs w:val="22"/>
        </w:rPr>
        <w:t xml:space="preserve"> s přesným popisem náplně práce a </w:t>
      </w:r>
      <w:r>
        <w:rPr>
          <w:rFonts w:eastAsia="+mn-ea"/>
          <w:color w:val="000000"/>
          <w:kern w:val="24"/>
          <w:sz w:val="22"/>
          <w:szCs w:val="22"/>
        </w:rPr>
        <w:t xml:space="preserve">vyhodnocení </w:t>
      </w:r>
      <w:r w:rsidR="00C14777" w:rsidRPr="00423755">
        <w:rPr>
          <w:rFonts w:eastAsia="+mn-ea"/>
          <w:color w:val="000000"/>
          <w:kern w:val="24"/>
          <w:sz w:val="22"/>
          <w:szCs w:val="22"/>
        </w:rPr>
        <w:t xml:space="preserve">možných rizik. </w:t>
      </w:r>
      <w:r w:rsidR="00C14777" w:rsidRPr="00D17481">
        <w:rPr>
          <w:rFonts w:eastAsia="+mn-ea"/>
          <w:color w:val="000000"/>
          <w:kern w:val="24"/>
          <w:sz w:val="22"/>
          <w:szCs w:val="22"/>
        </w:rPr>
        <w:t>Zhodnocení, zda pacient/klient je i nadále schopen</w:t>
      </w:r>
      <w:r w:rsidR="00240132" w:rsidRPr="00D17481">
        <w:rPr>
          <w:rFonts w:eastAsia="+mn-ea"/>
          <w:color w:val="000000"/>
          <w:kern w:val="24"/>
          <w:sz w:val="22"/>
          <w:szCs w:val="22"/>
        </w:rPr>
        <w:t xml:space="preserve"> vykonávat</w:t>
      </w:r>
      <w:r w:rsidR="00C14777" w:rsidRPr="00D17481">
        <w:rPr>
          <w:rFonts w:eastAsia="+mn-ea"/>
          <w:color w:val="000000"/>
          <w:kern w:val="24"/>
          <w:sz w:val="22"/>
          <w:szCs w:val="22"/>
        </w:rPr>
        <w:t xml:space="preserve"> dan</w:t>
      </w:r>
      <w:r w:rsidR="00240132" w:rsidRPr="00D17481">
        <w:rPr>
          <w:rFonts w:eastAsia="+mn-ea"/>
          <w:color w:val="000000"/>
          <w:kern w:val="24"/>
          <w:sz w:val="22"/>
          <w:szCs w:val="22"/>
        </w:rPr>
        <w:t>ou</w:t>
      </w:r>
      <w:r w:rsidR="00C14777" w:rsidRPr="00D17481">
        <w:rPr>
          <w:rFonts w:eastAsia="+mn-ea"/>
          <w:color w:val="000000"/>
          <w:kern w:val="24"/>
          <w:sz w:val="22"/>
          <w:szCs w:val="22"/>
        </w:rPr>
        <w:t xml:space="preserve"> prác</w:t>
      </w:r>
      <w:r w:rsidR="00240132" w:rsidRPr="00D17481">
        <w:rPr>
          <w:rFonts w:eastAsia="+mn-ea"/>
          <w:color w:val="000000"/>
          <w:kern w:val="24"/>
          <w:sz w:val="22"/>
          <w:szCs w:val="22"/>
        </w:rPr>
        <w:t xml:space="preserve">i podle </w:t>
      </w:r>
      <w:r w:rsidR="00C14777" w:rsidRPr="00D17481">
        <w:rPr>
          <w:rFonts w:eastAsia="+mn-ea"/>
          <w:color w:val="000000"/>
          <w:kern w:val="24"/>
          <w:sz w:val="22"/>
          <w:szCs w:val="22"/>
        </w:rPr>
        <w:t xml:space="preserve">dle vyhlášky 79/2013 Sb., nebo </w:t>
      </w:r>
      <w:r w:rsidR="00240132" w:rsidRPr="00D17481">
        <w:rPr>
          <w:rFonts w:eastAsia="+mn-ea"/>
          <w:color w:val="000000"/>
          <w:kern w:val="24"/>
          <w:sz w:val="22"/>
          <w:szCs w:val="22"/>
        </w:rPr>
        <w:t xml:space="preserve">zda </w:t>
      </w:r>
      <w:r w:rsidR="00C14777" w:rsidRPr="00D17481">
        <w:rPr>
          <w:rFonts w:eastAsia="+mn-ea"/>
          <w:color w:val="000000"/>
          <w:kern w:val="24"/>
          <w:sz w:val="22"/>
          <w:szCs w:val="22"/>
        </w:rPr>
        <w:t xml:space="preserve">by mohl mít nárok na nemoc z povolání (viz vyhláška 104/2012 Sb. a Seznam nemocí z povolání jako příloha NV 290/1995 Sb. v platném znění) </w:t>
      </w:r>
    </w:p>
    <w:p w14:paraId="6ED08A3C" w14:textId="77777777" w:rsidR="008C1D70" w:rsidRPr="00D17481" w:rsidRDefault="008C1D70" w:rsidP="00DE3443">
      <w:pPr>
        <w:pStyle w:val="Normlnweb"/>
        <w:spacing w:line="276" w:lineRule="auto"/>
        <w:ind w:left="360"/>
        <w:rPr>
          <w:rFonts w:eastAsia="+mn-ea"/>
          <w:color w:val="000000"/>
          <w:kern w:val="24"/>
          <w:sz w:val="22"/>
          <w:szCs w:val="22"/>
        </w:rPr>
      </w:pPr>
    </w:p>
    <w:p w14:paraId="515409BF" w14:textId="77777777" w:rsidR="00294918" w:rsidRPr="00D17481" w:rsidRDefault="00ED39C4" w:rsidP="00DE3443">
      <w:pPr>
        <w:rPr>
          <w:rFonts w:ascii="Times New Roman" w:hAnsi="Times New Roman" w:cs="Times New Roman"/>
          <w:b/>
        </w:rPr>
      </w:pPr>
      <w:r w:rsidRPr="00D17481">
        <w:rPr>
          <w:rStyle w:val="Siln"/>
          <w:rFonts w:ascii="Times New Roman" w:hAnsi="Times New Roman" w:cs="Times New Roman"/>
          <w:color w:val="000000"/>
        </w:rPr>
        <w:t>3</w:t>
      </w:r>
      <w:r w:rsidR="00103B4F" w:rsidRPr="00D17481">
        <w:rPr>
          <w:rStyle w:val="Siln"/>
          <w:rFonts w:ascii="Times New Roman" w:hAnsi="Times New Roman" w:cs="Times New Roman"/>
          <w:color w:val="000000"/>
        </w:rPr>
        <w:t xml:space="preserve">) </w:t>
      </w:r>
      <w:r w:rsidR="00294918" w:rsidRPr="00D17481">
        <w:rPr>
          <w:rFonts w:ascii="Times New Roman" w:hAnsi="Times New Roman" w:cs="Times New Roman"/>
          <w:b/>
        </w:rPr>
        <w:t>Prezenční účast na Klinice pracovního lékařství LF UK a FN Plzeň  – praxe v ordinaci pracovního lékařství</w:t>
      </w:r>
      <w:r w:rsidR="00983639" w:rsidRPr="00D17481">
        <w:rPr>
          <w:rFonts w:ascii="Times New Roman" w:hAnsi="Times New Roman" w:cs="Times New Roman"/>
          <w:b/>
        </w:rPr>
        <w:t xml:space="preserve"> – jednodenní stáž</w:t>
      </w:r>
    </w:p>
    <w:p w14:paraId="2006B83C" w14:textId="77777777" w:rsidR="00636821" w:rsidRPr="00D17481" w:rsidRDefault="00294918" w:rsidP="00636821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D17481">
        <w:rPr>
          <w:rFonts w:ascii="Times New Roman" w:hAnsi="Times New Roman" w:cs="Times New Roman"/>
          <w:b/>
        </w:rPr>
        <w:t xml:space="preserve">je </w:t>
      </w:r>
      <w:proofErr w:type="spellStart"/>
      <w:r w:rsidRPr="00D17481">
        <w:rPr>
          <w:rFonts w:ascii="Times New Roman" w:hAnsi="Times New Roman" w:cs="Times New Roman"/>
          <w:b/>
        </w:rPr>
        <w:t>výhodou</w:t>
      </w:r>
      <w:proofErr w:type="spellEnd"/>
      <w:r w:rsidR="00E27299" w:rsidRPr="00D17481">
        <w:rPr>
          <w:rFonts w:ascii="Times New Roman" w:hAnsi="Times New Roman" w:cs="Times New Roman"/>
          <w:b/>
        </w:rPr>
        <w:t>,</w:t>
      </w:r>
      <w:r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Pr="00D17481">
        <w:rPr>
          <w:rFonts w:ascii="Times New Roman" w:hAnsi="Times New Roman" w:cs="Times New Roman"/>
          <w:b/>
        </w:rPr>
        <w:t>pokud</w:t>
      </w:r>
      <w:proofErr w:type="spellEnd"/>
      <w:r w:rsidRPr="00D17481">
        <w:rPr>
          <w:rFonts w:ascii="Times New Roman" w:hAnsi="Times New Roman" w:cs="Times New Roman"/>
          <w:b/>
        </w:rPr>
        <w:t xml:space="preserve"> se student </w:t>
      </w:r>
      <w:proofErr w:type="spellStart"/>
      <w:r w:rsidRPr="00D17481">
        <w:rPr>
          <w:rFonts w:ascii="Times New Roman" w:hAnsi="Times New Roman" w:cs="Times New Roman"/>
          <w:b/>
        </w:rPr>
        <w:t>před</w:t>
      </w:r>
      <w:proofErr w:type="spellEnd"/>
      <w:r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Pr="00D17481">
        <w:rPr>
          <w:rFonts w:ascii="Times New Roman" w:hAnsi="Times New Roman" w:cs="Times New Roman"/>
          <w:b/>
        </w:rPr>
        <w:t>zahájením</w:t>
      </w:r>
      <w:proofErr w:type="spellEnd"/>
      <w:r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Pr="00D17481">
        <w:rPr>
          <w:rFonts w:ascii="Times New Roman" w:hAnsi="Times New Roman" w:cs="Times New Roman"/>
          <w:b/>
        </w:rPr>
        <w:t>jednodenní</w:t>
      </w:r>
      <w:proofErr w:type="spellEnd"/>
      <w:r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Pr="00D17481">
        <w:rPr>
          <w:rFonts w:ascii="Times New Roman" w:hAnsi="Times New Roman" w:cs="Times New Roman"/>
          <w:b/>
        </w:rPr>
        <w:t>stáže</w:t>
      </w:r>
      <w:proofErr w:type="spellEnd"/>
      <w:r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Pr="00D17481">
        <w:rPr>
          <w:rFonts w:ascii="Times New Roman" w:hAnsi="Times New Roman" w:cs="Times New Roman"/>
          <w:b/>
        </w:rPr>
        <w:t>seznámí</w:t>
      </w:r>
      <w:proofErr w:type="spellEnd"/>
      <w:r w:rsidRPr="00D17481">
        <w:rPr>
          <w:rFonts w:ascii="Times New Roman" w:hAnsi="Times New Roman" w:cs="Times New Roman"/>
          <w:b/>
        </w:rPr>
        <w:t xml:space="preserve"> s </w:t>
      </w:r>
      <w:proofErr w:type="spellStart"/>
      <w:r w:rsidRPr="00D17481">
        <w:rPr>
          <w:rFonts w:ascii="Times New Roman" w:hAnsi="Times New Roman" w:cs="Times New Roman"/>
          <w:b/>
        </w:rPr>
        <w:t>přednáškami</w:t>
      </w:r>
      <w:proofErr w:type="spellEnd"/>
      <w:r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Pr="00D17481">
        <w:rPr>
          <w:rFonts w:ascii="Times New Roman" w:hAnsi="Times New Roman" w:cs="Times New Roman"/>
          <w:b/>
        </w:rPr>
        <w:t>připravenými</w:t>
      </w:r>
      <w:proofErr w:type="spellEnd"/>
      <w:r w:rsidRPr="00D17481">
        <w:rPr>
          <w:rFonts w:ascii="Times New Roman" w:hAnsi="Times New Roman" w:cs="Times New Roman"/>
          <w:b/>
        </w:rPr>
        <w:t xml:space="preserve"> v MOODL</w:t>
      </w:r>
      <w:r w:rsidR="00E27299" w:rsidRPr="00D17481">
        <w:rPr>
          <w:rFonts w:ascii="Times New Roman" w:hAnsi="Times New Roman" w:cs="Times New Roman"/>
          <w:b/>
        </w:rPr>
        <w:t>E</w:t>
      </w:r>
      <w:r w:rsidR="00636821" w:rsidRPr="00D17481">
        <w:rPr>
          <w:rFonts w:ascii="Times New Roman" w:hAnsi="Times New Roman" w:cs="Times New Roman"/>
          <w:b/>
        </w:rPr>
        <w:t xml:space="preserve">:  </w:t>
      </w:r>
      <w:proofErr w:type="spellStart"/>
      <w:r w:rsidR="00636821" w:rsidRPr="00D17481">
        <w:rPr>
          <w:rFonts w:ascii="Times New Roman" w:hAnsi="Times New Roman" w:cs="Times New Roman"/>
          <w:b/>
        </w:rPr>
        <w:t>Pracovní</w:t>
      </w:r>
      <w:proofErr w:type="spellEnd"/>
      <w:r w:rsidR="00636821"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="00636821" w:rsidRPr="00D17481">
        <w:rPr>
          <w:rFonts w:ascii="Times New Roman" w:hAnsi="Times New Roman" w:cs="Times New Roman"/>
          <w:b/>
        </w:rPr>
        <w:t>lékařství</w:t>
      </w:r>
      <w:proofErr w:type="spellEnd"/>
      <w:r w:rsidR="00636821" w:rsidRPr="00D17481">
        <w:rPr>
          <w:rFonts w:ascii="Times New Roman" w:hAnsi="Times New Roman" w:cs="Times New Roman"/>
          <w:b/>
        </w:rPr>
        <w:t xml:space="preserve"> – </w:t>
      </w:r>
      <w:proofErr w:type="spellStart"/>
      <w:r w:rsidR="00636821" w:rsidRPr="00D17481">
        <w:rPr>
          <w:rFonts w:ascii="Times New Roman" w:hAnsi="Times New Roman" w:cs="Times New Roman"/>
          <w:b/>
        </w:rPr>
        <w:t>základní</w:t>
      </w:r>
      <w:proofErr w:type="spellEnd"/>
      <w:r w:rsidR="00636821"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="00636821" w:rsidRPr="00D17481">
        <w:rPr>
          <w:rFonts w:ascii="Times New Roman" w:hAnsi="Times New Roman" w:cs="Times New Roman"/>
          <w:b/>
        </w:rPr>
        <w:t>problematika</w:t>
      </w:r>
      <w:proofErr w:type="spellEnd"/>
      <w:r w:rsidR="00636821" w:rsidRPr="00D17481">
        <w:rPr>
          <w:rFonts w:ascii="Times New Roman" w:hAnsi="Times New Roman" w:cs="Times New Roman"/>
          <w:b/>
        </w:rPr>
        <w:t xml:space="preserve"> </w:t>
      </w:r>
      <w:proofErr w:type="spellStart"/>
      <w:r w:rsidR="00636821" w:rsidRPr="00D17481">
        <w:rPr>
          <w:rFonts w:ascii="Times New Roman" w:hAnsi="Times New Roman" w:cs="Times New Roman"/>
          <w:b/>
        </w:rPr>
        <w:t>oboru</w:t>
      </w:r>
      <w:proofErr w:type="spellEnd"/>
    </w:p>
    <w:p w14:paraId="3CD69317" w14:textId="77777777" w:rsidR="00294918" w:rsidRDefault="00294918" w:rsidP="0086454D">
      <w:pPr>
        <w:pStyle w:val="Odstavecseseznamem"/>
        <w:spacing w:line="276" w:lineRule="auto"/>
        <w:rPr>
          <w:rFonts w:ascii="Times New Roman" w:hAnsi="Times New Roman" w:cs="Times New Roman"/>
          <w:b/>
        </w:rPr>
      </w:pPr>
    </w:p>
    <w:p w14:paraId="0ED5A32A" w14:textId="77777777" w:rsidR="00B94C78" w:rsidRPr="0086454D" w:rsidRDefault="00B94C78" w:rsidP="00B94C78">
      <w:pPr>
        <w:pStyle w:val="Bezmezer"/>
        <w:numPr>
          <w:ilvl w:val="0"/>
          <w:numId w:val="20"/>
        </w:numPr>
        <w:rPr>
          <w:rFonts w:ascii="Times New Roman" w:eastAsia="+mn-ea" w:hAnsi="Times New Roman" w:cs="Times New Roman"/>
          <w:color w:val="000000"/>
          <w:kern w:val="24"/>
          <w:lang w:eastAsia="cs-CZ"/>
        </w:rPr>
      </w:pPr>
      <w:r w:rsidRPr="0086454D"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termíny </w:t>
      </w:r>
      <w:r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stáže </w:t>
      </w:r>
      <w:r w:rsidRPr="0086454D"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budou zveřejněny přes SIS, jde o dopolední stáž na ambulanci a odpolední seminář se stručným opakováním problematiky a s možností konzultace jednotlivých otázek). </w:t>
      </w:r>
    </w:p>
    <w:p w14:paraId="34E13283" w14:textId="77777777" w:rsidR="00294918" w:rsidRPr="00423755" w:rsidRDefault="00B94C78" w:rsidP="0086454D">
      <w:pPr>
        <w:pStyle w:val="Bezmezer"/>
        <w:numPr>
          <w:ilvl w:val="0"/>
          <w:numId w:val="20"/>
        </w:numPr>
        <w:rPr>
          <w:rFonts w:ascii="Times New Roman" w:hAnsi="Times New Roman" w:cs="Times New Roman"/>
        </w:rPr>
      </w:pPr>
      <w:r w:rsidRPr="0086454D"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Důvodem stáže je, že ne každý praktický lékař či pediatr posuzuje zdravotní způsobilost k práci, </w:t>
      </w:r>
      <w:r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 a tak se student</w:t>
      </w:r>
      <w:r w:rsidRPr="0086454D"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 s praktickým dopadem oboru Pracovní lékařství nemusí setkat</w:t>
      </w:r>
      <w:r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 a </w:t>
      </w:r>
      <w:r w:rsidR="003900DE"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tuto možnost neměl </w:t>
      </w:r>
      <w:r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ani </w:t>
      </w:r>
      <w:r w:rsidRPr="0086454D">
        <w:rPr>
          <w:rFonts w:ascii="Times New Roman" w:eastAsia="+mn-ea" w:hAnsi="Times New Roman" w:cs="Times New Roman"/>
          <w:color w:val="000000"/>
          <w:kern w:val="24"/>
          <w:lang w:eastAsia="cs-CZ"/>
        </w:rPr>
        <w:t xml:space="preserve"> </w:t>
      </w:r>
      <w:r>
        <w:rPr>
          <w:rFonts w:ascii="Times New Roman" w:hAnsi="Times New Roman" w:cs="Times New Roman"/>
        </w:rPr>
        <w:t>b</w:t>
      </w:r>
      <w:r w:rsidR="00983639" w:rsidRPr="00423755">
        <w:rPr>
          <w:rFonts w:ascii="Times New Roman" w:hAnsi="Times New Roman" w:cs="Times New Roman"/>
        </w:rPr>
        <w:t>ěhem předchozího studia</w:t>
      </w:r>
      <w:r w:rsidR="003900DE">
        <w:rPr>
          <w:rFonts w:ascii="Times New Roman" w:hAnsi="Times New Roman" w:cs="Times New Roman"/>
        </w:rPr>
        <w:t>.</w:t>
      </w:r>
      <w:r w:rsidR="00E27299" w:rsidRPr="00423755">
        <w:rPr>
          <w:rFonts w:ascii="Times New Roman" w:hAnsi="Times New Roman" w:cs="Times New Roman"/>
        </w:rPr>
        <w:t xml:space="preserve"> </w:t>
      </w:r>
      <w:r w:rsidR="00294918" w:rsidRPr="00423755">
        <w:rPr>
          <w:rFonts w:ascii="Times New Roman" w:hAnsi="Times New Roman" w:cs="Times New Roman"/>
        </w:rPr>
        <w:t xml:space="preserve">Z tohoto důvodu je potřeba doplnit alespoň jednodenní stáž v ordinaci klinického pracovního lékařství, </w:t>
      </w:r>
      <w:r w:rsidR="00983639" w:rsidRPr="00423755">
        <w:rPr>
          <w:rFonts w:ascii="Times New Roman" w:hAnsi="Times New Roman" w:cs="Times New Roman"/>
        </w:rPr>
        <w:t xml:space="preserve">a to na pracovišti, </w:t>
      </w:r>
      <w:r w:rsidR="00294918" w:rsidRPr="00423755">
        <w:rPr>
          <w:rFonts w:ascii="Times New Roman" w:hAnsi="Times New Roman" w:cs="Times New Roman"/>
        </w:rPr>
        <w:t>které je také držitelem povolení MZ ČR k uznávání, léčení a dispenzarizaci nemocí z</w:t>
      </w:r>
      <w:r w:rsidR="00983639" w:rsidRPr="00423755">
        <w:rPr>
          <w:rFonts w:ascii="Times New Roman" w:hAnsi="Times New Roman" w:cs="Times New Roman"/>
        </w:rPr>
        <w:t> </w:t>
      </w:r>
      <w:r w:rsidR="00294918" w:rsidRPr="00423755">
        <w:rPr>
          <w:rFonts w:ascii="Times New Roman" w:hAnsi="Times New Roman" w:cs="Times New Roman"/>
        </w:rPr>
        <w:t>povolání</w:t>
      </w:r>
      <w:r w:rsidR="00983639" w:rsidRPr="00423755">
        <w:rPr>
          <w:rFonts w:ascii="Times New Roman" w:hAnsi="Times New Roman" w:cs="Times New Roman"/>
        </w:rPr>
        <w:t>. Pro Plzeňský a Karlovarský kraj je to Klinika pracovního lékařství LF UK a FN Plzeň</w:t>
      </w:r>
    </w:p>
    <w:p w14:paraId="3E5BA488" w14:textId="77777777" w:rsidR="00294918" w:rsidRPr="00423755" w:rsidRDefault="00294918" w:rsidP="00DE3443">
      <w:pPr>
        <w:pStyle w:val="Odstavecseseznamem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 xml:space="preserve">náplň </w:t>
      </w:r>
      <w:r w:rsidR="00E27299" w:rsidRPr="00423755">
        <w:rPr>
          <w:rFonts w:ascii="Times New Roman" w:hAnsi="Times New Roman" w:cs="Times New Roman"/>
        </w:rPr>
        <w:t xml:space="preserve">jednodenní </w:t>
      </w:r>
      <w:r w:rsidRPr="00423755">
        <w:rPr>
          <w:rFonts w:ascii="Times New Roman" w:hAnsi="Times New Roman" w:cs="Times New Roman"/>
        </w:rPr>
        <w:t>stáže</w:t>
      </w:r>
      <w:r w:rsidR="00E27299" w:rsidRPr="00423755">
        <w:rPr>
          <w:rFonts w:ascii="Times New Roman" w:hAnsi="Times New Roman" w:cs="Times New Roman"/>
        </w:rPr>
        <w:t xml:space="preserve"> na klinice Pracovního lékařství FN Plzeň</w:t>
      </w:r>
      <w:r w:rsidRPr="00423755">
        <w:rPr>
          <w:rFonts w:ascii="Times New Roman" w:hAnsi="Times New Roman" w:cs="Times New Roman"/>
        </w:rPr>
        <w:t xml:space="preserve">: </w:t>
      </w:r>
    </w:p>
    <w:p w14:paraId="5CC3C02F" w14:textId="77777777" w:rsidR="00294918" w:rsidRPr="00423755" w:rsidRDefault="00294918" w:rsidP="00DE3443">
      <w:pPr>
        <w:ind w:left="1134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lastRenderedPageBreak/>
        <w:t>a) vyšetření pacienta v rámci preventivní prohlídky pracovnělékařské služby dle vyhlášky 79/2013 Sb. v platném znění</w:t>
      </w:r>
    </w:p>
    <w:p w14:paraId="5CB0AF8D" w14:textId="77777777" w:rsidR="00294918" w:rsidRPr="00423755" w:rsidRDefault="00294918" w:rsidP="00DE3443">
      <w:pPr>
        <w:ind w:left="1134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>b) vyšetření pacienta se zjištěnou nemocí z povolání dle platné legislativy a Seznamu nemocní z povolání (zákon 373/2011 Sb. v platném znění, vyhláška 104/2012 Sb. v platném znění, NV 290/1995 Sb. v platném znění)</w:t>
      </w:r>
    </w:p>
    <w:p w14:paraId="014BA452" w14:textId="77777777" w:rsidR="00294918" w:rsidRPr="00423755" w:rsidRDefault="00294918" w:rsidP="00DE3443">
      <w:pPr>
        <w:ind w:left="1134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>c) posouzení zdravotní způsobilosti pro práci ve zdravotnictví dle platné legislativy (vyhláška 271/2012 Sb.</w:t>
      </w:r>
      <w:r w:rsidR="00983639" w:rsidRPr="00423755">
        <w:rPr>
          <w:rFonts w:ascii="Times New Roman" w:hAnsi="Times New Roman" w:cs="Times New Roman"/>
        </w:rPr>
        <w:t xml:space="preserve"> </w:t>
      </w:r>
      <w:r w:rsidRPr="00423755">
        <w:rPr>
          <w:rFonts w:ascii="Times New Roman" w:hAnsi="Times New Roman" w:cs="Times New Roman"/>
        </w:rPr>
        <w:t>v platném znění)</w:t>
      </w:r>
    </w:p>
    <w:p w14:paraId="4DEB8713" w14:textId="77777777" w:rsidR="00983639" w:rsidRPr="00423755" w:rsidRDefault="00294918" w:rsidP="00DE3443">
      <w:pPr>
        <w:ind w:left="1134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>d) prohlídka pracoviště, posouzení rizikových faktorů</w:t>
      </w:r>
    </w:p>
    <w:p w14:paraId="5FA9C0F6" w14:textId="77777777" w:rsidR="00B94C78" w:rsidRDefault="00B94C78" w:rsidP="00DE3443">
      <w:pPr>
        <w:pStyle w:val="Normlnweb"/>
        <w:spacing w:line="276" w:lineRule="auto"/>
        <w:rPr>
          <w:rFonts w:eastAsia="+mn-ea"/>
          <w:b/>
          <w:color w:val="000000"/>
          <w:kern w:val="24"/>
          <w:sz w:val="32"/>
          <w:szCs w:val="32"/>
        </w:rPr>
      </w:pPr>
    </w:p>
    <w:p w14:paraId="0E5C999A" w14:textId="77777777" w:rsidR="008C1D70" w:rsidRPr="00423755" w:rsidRDefault="00926E7C" w:rsidP="00DE3443">
      <w:pPr>
        <w:pStyle w:val="Normlnweb"/>
        <w:spacing w:line="276" w:lineRule="auto"/>
        <w:rPr>
          <w:rFonts w:eastAsia="+mn-ea"/>
          <w:b/>
          <w:color w:val="000000"/>
          <w:kern w:val="24"/>
          <w:sz w:val="32"/>
          <w:szCs w:val="32"/>
        </w:rPr>
      </w:pPr>
      <w:r w:rsidRPr="00423755">
        <w:rPr>
          <w:rFonts w:eastAsia="+mn-ea"/>
          <w:b/>
          <w:color w:val="000000"/>
          <w:kern w:val="24"/>
          <w:sz w:val="32"/>
          <w:szCs w:val="32"/>
        </w:rPr>
        <w:t>Podmínky pro udělení zápočtu:</w:t>
      </w:r>
    </w:p>
    <w:p w14:paraId="117D6291" w14:textId="77777777" w:rsidR="003900DE" w:rsidRPr="00DF15C8" w:rsidRDefault="003900DE" w:rsidP="00DF15C8">
      <w:pPr>
        <w:pStyle w:val="Normlnweb"/>
        <w:numPr>
          <w:ilvl w:val="0"/>
          <w:numId w:val="21"/>
        </w:numPr>
        <w:spacing w:line="276" w:lineRule="auto"/>
        <w:rPr>
          <w:rFonts w:eastAsia="+mn-ea"/>
          <w:b/>
          <w:color w:val="000000"/>
          <w:kern w:val="24"/>
        </w:rPr>
      </w:pPr>
      <w:r w:rsidRPr="00DF15C8">
        <w:rPr>
          <w:rFonts w:eastAsia="+mn-ea"/>
          <w:b/>
          <w:color w:val="000000"/>
          <w:kern w:val="24"/>
        </w:rPr>
        <w:t>Absolvování 10 denní praktické stáže u praktického lékaře a Potvrzení o této stáži.</w:t>
      </w:r>
    </w:p>
    <w:p w14:paraId="123B224E" w14:textId="77777777" w:rsidR="003900DE" w:rsidRPr="00DF15C8" w:rsidRDefault="003900DE" w:rsidP="00DF15C8">
      <w:pPr>
        <w:pStyle w:val="Normlnweb"/>
        <w:numPr>
          <w:ilvl w:val="0"/>
          <w:numId w:val="21"/>
        </w:numPr>
        <w:spacing w:line="276" w:lineRule="auto"/>
        <w:rPr>
          <w:rFonts w:eastAsia="+mn-ea"/>
          <w:b/>
          <w:color w:val="000000"/>
          <w:kern w:val="24"/>
        </w:rPr>
      </w:pPr>
      <w:r w:rsidRPr="00DF15C8">
        <w:rPr>
          <w:rFonts w:eastAsia="+mn-ea"/>
          <w:b/>
          <w:color w:val="000000"/>
          <w:kern w:val="24"/>
        </w:rPr>
        <w:t>Absolvování 1denní praktické stáže na Klinice Pracovního lékařství LF a FN v Plzni</w:t>
      </w:r>
    </w:p>
    <w:p w14:paraId="019FC4B6" w14:textId="77777777" w:rsidR="003900DE" w:rsidRDefault="003900DE" w:rsidP="00DF15C8">
      <w:pPr>
        <w:pStyle w:val="Normlnweb"/>
        <w:numPr>
          <w:ilvl w:val="0"/>
          <w:numId w:val="21"/>
        </w:numPr>
        <w:spacing w:line="276" w:lineRule="auto"/>
        <w:rPr>
          <w:rFonts w:eastAsia="+mn-ea"/>
          <w:color w:val="000000"/>
          <w:kern w:val="24"/>
          <w:sz w:val="22"/>
          <w:szCs w:val="22"/>
        </w:rPr>
      </w:pPr>
      <w:r w:rsidRPr="00DF15C8">
        <w:rPr>
          <w:rFonts w:eastAsia="+mn-ea"/>
          <w:b/>
          <w:color w:val="000000"/>
          <w:kern w:val="24"/>
        </w:rPr>
        <w:t>Studentem vypracovaná Zpráva o stáži a Kazuistik</w:t>
      </w:r>
      <w:r w:rsidR="00ED45CC" w:rsidRPr="00DF15C8">
        <w:rPr>
          <w:rFonts w:eastAsia="+mn-ea"/>
          <w:b/>
          <w:color w:val="000000"/>
          <w:kern w:val="24"/>
        </w:rPr>
        <w:t xml:space="preserve">a </w:t>
      </w:r>
      <w:r w:rsidR="00835244" w:rsidRPr="00DF15C8">
        <w:rPr>
          <w:rFonts w:eastAsia="+mn-ea"/>
          <w:b/>
          <w:color w:val="000000"/>
          <w:kern w:val="24"/>
        </w:rPr>
        <w:t>preventivní prohlídky</w:t>
      </w:r>
      <w:r w:rsidR="00835244" w:rsidRPr="00DF15C8">
        <w:rPr>
          <w:rFonts w:eastAsia="+mn-ea"/>
          <w:color w:val="000000"/>
          <w:kern w:val="24"/>
        </w:rPr>
        <w:t>,</w:t>
      </w:r>
      <w:r w:rsidR="00835244" w:rsidRPr="00DF15C8">
        <w:rPr>
          <w:rFonts w:eastAsia="+mn-ea"/>
          <w:color w:val="000000"/>
          <w:kern w:val="24"/>
          <w:sz w:val="22"/>
          <w:szCs w:val="22"/>
        </w:rPr>
        <w:t xml:space="preserve"> kterou </w:t>
      </w:r>
      <w:r w:rsidR="00ED45CC" w:rsidRPr="00DF15C8">
        <w:rPr>
          <w:rFonts w:eastAsia="+mn-ea"/>
          <w:color w:val="000000"/>
          <w:kern w:val="24"/>
          <w:sz w:val="22"/>
          <w:szCs w:val="22"/>
        </w:rPr>
        <w:t xml:space="preserve">student </w:t>
      </w:r>
      <w:r w:rsidR="00835244" w:rsidRPr="00DF15C8">
        <w:rPr>
          <w:rFonts w:eastAsia="+mn-ea"/>
          <w:color w:val="000000"/>
          <w:kern w:val="24"/>
          <w:sz w:val="22"/>
          <w:szCs w:val="22"/>
        </w:rPr>
        <w:t xml:space="preserve"> během stáže</w:t>
      </w:r>
      <w:r w:rsidR="00ED45CC" w:rsidRPr="00DF15C8">
        <w:rPr>
          <w:rFonts w:eastAsia="+mn-ea"/>
          <w:color w:val="000000"/>
          <w:kern w:val="24"/>
          <w:sz w:val="22"/>
          <w:szCs w:val="22"/>
        </w:rPr>
        <w:t xml:space="preserve"> absolvoval</w:t>
      </w:r>
      <w:r w:rsidR="00835244" w:rsidRPr="00DF15C8">
        <w:rPr>
          <w:rFonts w:eastAsia="+mn-ea"/>
          <w:color w:val="000000"/>
          <w:kern w:val="24"/>
          <w:sz w:val="22"/>
          <w:szCs w:val="22"/>
        </w:rPr>
        <w:t xml:space="preserve">, vždy tak aby přesně odpovídala zákonnému obsahu dle </w:t>
      </w:r>
      <w:r w:rsidR="00835244" w:rsidRPr="00DF15C8">
        <w:rPr>
          <w:rFonts w:eastAsia="+mn-ea"/>
          <w:b/>
          <w:i/>
          <w:color w:val="000000"/>
          <w:kern w:val="24"/>
          <w:sz w:val="22"/>
          <w:szCs w:val="22"/>
        </w:rPr>
        <w:t xml:space="preserve">Vyhlášky </w:t>
      </w:r>
      <w:r w:rsidR="004B0EF7" w:rsidRPr="00DF15C8">
        <w:rPr>
          <w:rFonts w:eastAsia="+mn-ea"/>
          <w:b/>
          <w:i/>
          <w:color w:val="000000"/>
          <w:kern w:val="24"/>
          <w:sz w:val="22"/>
          <w:szCs w:val="22"/>
        </w:rPr>
        <w:t>70/2012 Sb. o preventivních prohlídkách</w:t>
      </w:r>
      <w:r w:rsidR="004B0EF7" w:rsidRPr="00DF15C8">
        <w:rPr>
          <w:rFonts w:eastAsia="+mn-ea"/>
          <w:b/>
          <w:color w:val="000000"/>
          <w:kern w:val="24"/>
          <w:sz w:val="22"/>
          <w:szCs w:val="22"/>
        </w:rPr>
        <w:t xml:space="preserve"> </w:t>
      </w:r>
      <w:r w:rsidR="008C1D70" w:rsidRPr="00DF15C8">
        <w:rPr>
          <w:rFonts w:eastAsia="+mn-ea"/>
          <w:color w:val="000000"/>
          <w:kern w:val="24"/>
          <w:sz w:val="22"/>
          <w:szCs w:val="22"/>
        </w:rPr>
        <w:t>se zaměření</w:t>
      </w:r>
      <w:r w:rsidR="00835244" w:rsidRPr="00DF15C8">
        <w:rPr>
          <w:rFonts w:eastAsia="+mn-ea"/>
          <w:color w:val="000000"/>
          <w:kern w:val="24"/>
          <w:sz w:val="22"/>
          <w:szCs w:val="22"/>
        </w:rPr>
        <w:t>m na návrh intervence.</w:t>
      </w:r>
      <w:r w:rsidR="004B0EF7" w:rsidRPr="00DF15C8">
        <w:rPr>
          <w:rFonts w:eastAsia="+mn-ea"/>
          <w:color w:val="000000"/>
          <w:kern w:val="24"/>
          <w:sz w:val="22"/>
          <w:szCs w:val="22"/>
        </w:rPr>
        <w:t xml:space="preserve"> </w:t>
      </w:r>
    </w:p>
    <w:p w14:paraId="694A1A56" w14:textId="77777777" w:rsidR="003900DE" w:rsidRDefault="004B0EF7" w:rsidP="00DF15C8">
      <w:pPr>
        <w:pStyle w:val="Normlnweb"/>
        <w:spacing w:line="276" w:lineRule="auto"/>
        <w:ind w:left="993"/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Obojí </w:t>
      </w:r>
      <w:r w:rsidR="00DF15C8">
        <w:rPr>
          <w:rFonts w:eastAsia="+mn-ea"/>
          <w:color w:val="000000"/>
          <w:kern w:val="24"/>
          <w:sz w:val="22"/>
          <w:szCs w:val="22"/>
        </w:rPr>
        <w:t xml:space="preserve">studenti </w:t>
      </w:r>
      <w:r w:rsidRPr="00423755">
        <w:rPr>
          <w:rFonts w:eastAsia="+mn-ea"/>
          <w:color w:val="000000"/>
          <w:kern w:val="24"/>
          <w:sz w:val="22"/>
          <w:szCs w:val="22"/>
        </w:rPr>
        <w:t>vloží do MOODL</w:t>
      </w:r>
      <w:r w:rsidR="00B01047" w:rsidRPr="00423755">
        <w:rPr>
          <w:rFonts w:eastAsia="+mn-ea"/>
          <w:color w:val="000000"/>
          <w:kern w:val="24"/>
          <w:sz w:val="22"/>
          <w:szCs w:val="22"/>
        </w:rPr>
        <w:t>E</w:t>
      </w:r>
      <w:r w:rsidRPr="00423755">
        <w:rPr>
          <w:rFonts w:eastAsia="+mn-ea"/>
          <w:color w:val="000000"/>
          <w:kern w:val="24"/>
          <w:sz w:val="22"/>
          <w:szCs w:val="22"/>
        </w:rPr>
        <w:t xml:space="preserve"> dle instrukcí </w:t>
      </w:r>
      <w:r w:rsidR="003900DE">
        <w:rPr>
          <w:rFonts w:eastAsia="+mn-ea"/>
          <w:color w:val="000000"/>
          <w:kern w:val="24"/>
          <w:sz w:val="22"/>
          <w:szCs w:val="22"/>
        </w:rPr>
        <w:t>obdržených emailem v době zahájení 3 týdenního bloku dle rozvrhu.</w:t>
      </w:r>
    </w:p>
    <w:p w14:paraId="5AE13321" w14:textId="77777777" w:rsidR="00423755" w:rsidRPr="00423755" w:rsidRDefault="00423755" w:rsidP="00DF15C8">
      <w:pPr>
        <w:spacing w:after="0"/>
        <w:ind w:left="1418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  <w:b/>
          <w:bCs/>
        </w:rPr>
        <w:t xml:space="preserve">Pokyny k tvorbě závěrečné zprávy </w:t>
      </w:r>
    </w:p>
    <w:p w14:paraId="0C734EC9" w14:textId="77777777" w:rsidR="00423755" w:rsidRPr="00423755" w:rsidRDefault="00423755" w:rsidP="00DF15C8">
      <w:pPr>
        <w:numPr>
          <w:ilvl w:val="0"/>
          <w:numId w:val="16"/>
        </w:numPr>
        <w:suppressAutoHyphens/>
        <w:spacing w:after="0"/>
        <w:ind w:left="1843" w:hanging="502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 xml:space="preserve">Každá práce musí obsahovat titulní stránku se jménem autora, názvem univerzity, katedry a předmětu, seminární skupiny a datem. </w:t>
      </w:r>
    </w:p>
    <w:p w14:paraId="3EA227AC" w14:textId="77777777" w:rsidR="00423755" w:rsidRPr="00423755" w:rsidRDefault="00423755" w:rsidP="00DF15C8">
      <w:pPr>
        <w:numPr>
          <w:ilvl w:val="0"/>
          <w:numId w:val="16"/>
        </w:numPr>
        <w:suppressAutoHyphens/>
        <w:spacing w:after="0"/>
        <w:ind w:left="1843" w:hanging="502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>Uveďte pracoviště, kde jste prováděli praktickou činnost (praktický lékař nebo zařízení)</w:t>
      </w:r>
    </w:p>
    <w:p w14:paraId="6DD8C33B" w14:textId="77777777" w:rsidR="00423755" w:rsidRPr="00423755" w:rsidRDefault="00423755" w:rsidP="00DF15C8">
      <w:pPr>
        <w:numPr>
          <w:ilvl w:val="0"/>
          <w:numId w:val="16"/>
        </w:numPr>
        <w:suppressAutoHyphens/>
        <w:spacing w:after="0"/>
        <w:ind w:left="1843" w:hanging="502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 xml:space="preserve">Vypracování </w:t>
      </w:r>
      <w:r w:rsidR="00ED45CC">
        <w:rPr>
          <w:rFonts w:ascii="Times New Roman" w:hAnsi="Times New Roman" w:cs="Times New Roman"/>
        </w:rPr>
        <w:t xml:space="preserve">zprávy o praxi v rozsahu minimálně 2 stran textu </w:t>
      </w:r>
      <w:r w:rsidR="0086454D">
        <w:rPr>
          <w:rFonts w:ascii="Times New Roman" w:hAnsi="Times New Roman" w:cs="Times New Roman"/>
        </w:rPr>
        <w:t xml:space="preserve">a </w:t>
      </w:r>
      <w:r w:rsidRPr="00423755">
        <w:rPr>
          <w:rFonts w:ascii="Times New Roman" w:hAnsi="Times New Roman" w:cs="Times New Roman"/>
        </w:rPr>
        <w:t>kazuistik</w:t>
      </w:r>
      <w:r w:rsidR="0086454D">
        <w:rPr>
          <w:rFonts w:ascii="Times New Roman" w:hAnsi="Times New Roman" w:cs="Times New Roman"/>
        </w:rPr>
        <w:t>y</w:t>
      </w:r>
      <w:r w:rsidRPr="00423755">
        <w:rPr>
          <w:rFonts w:ascii="Times New Roman" w:hAnsi="Times New Roman" w:cs="Times New Roman"/>
        </w:rPr>
        <w:t xml:space="preserve"> preventivní prohlídky pacienta XY dle </w:t>
      </w:r>
      <w:r w:rsidRPr="00423755">
        <w:rPr>
          <w:rFonts w:ascii="Times New Roman" w:hAnsi="Times New Roman" w:cs="Times New Roman"/>
          <w:i/>
        </w:rPr>
        <w:t>vyhlášky 70/2012 SB.</w:t>
      </w:r>
    </w:p>
    <w:p w14:paraId="2FC68ECB" w14:textId="77777777" w:rsidR="00423755" w:rsidRPr="00423755" w:rsidRDefault="00423755" w:rsidP="00DF15C8">
      <w:pPr>
        <w:numPr>
          <w:ilvl w:val="0"/>
          <w:numId w:val="16"/>
        </w:numPr>
        <w:suppressAutoHyphens/>
        <w:spacing w:after="0"/>
        <w:ind w:left="1843" w:hanging="502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>Použijte Times New Roman, velikost 12, řádkování 1,5.</w:t>
      </w:r>
    </w:p>
    <w:p w14:paraId="6F60CBFF" w14:textId="77777777" w:rsidR="00423755" w:rsidRDefault="00423755" w:rsidP="00DF15C8">
      <w:pPr>
        <w:numPr>
          <w:ilvl w:val="0"/>
          <w:numId w:val="16"/>
        </w:numPr>
        <w:suppressAutoHyphens/>
        <w:spacing w:after="0"/>
        <w:ind w:left="1843" w:hanging="502"/>
        <w:rPr>
          <w:rFonts w:ascii="Times New Roman" w:hAnsi="Times New Roman" w:cs="Times New Roman"/>
        </w:rPr>
      </w:pPr>
      <w:r w:rsidRPr="00423755">
        <w:rPr>
          <w:rFonts w:ascii="Times New Roman" w:hAnsi="Times New Roman" w:cs="Times New Roman"/>
        </w:rPr>
        <w:t xml:space="preserve">Práci odevzdávejte ve formě </w:t>
      </w:r>
      <w:proofErr w:type="spellStart"/>
      <w:r w:rsidRPr="00423755">
        <w:rPr>
          <w:rFonts w:ascii="Times New Roman" w:hAnsi="Times New Roman" w:cs="Times New Roman"/>
        </w:rPr>
        <w:t>pdf</w:t>
      </w:r>
      <w:proofErr w:type="spellEnd"/>
      <w:r w:rsidRPr="00423755">
        <w:rPr>
          <w:rFonts w:ascii="Times New Roman" w:hAnsi="Times New Roman" w:cs="Times New Roman"/>
        </w:rPr>
        <w:t xml:space="preserve"> nebo </w:t>
      </w:r>
      <w:proofErr w:type="spellStart"/>
      <w:r w:rsidRPr="00423755">
        <w:rPr>
          <w:rFonts w:ascii="Times New Roman" w:hAnsi="Times New Roman" w:cs="Times New Roman"/>
        </w:rPr>
        <w:t>word</w:t>
      </w:r>
      <w:proofErr w:type="spellEnd"/>
      <w:r w:rsidRPr="00423755">
        <w:rPr>
          <w:rFonts w:ascii="Times New Roman" w:hAnsi="Times New Roman" w:cs="Times New Roman"/>
        </w:rPr>
        <w:t>.</w:t>
      </w:r>
    </w:p>
    <w:p w14:paraId="6F7EF610" w14:textId="77777777" w:rsidR="00426977" w:rsidRDefault="00426977" w:rsidP="00DF15C8">
      <w:pPr>
        <w:suppressAutoHyphens/>
        <w:spacing w:after="0"/>
        <w:ind w:left="1418"/>
        <w:rPr>
          <w:rFonts w:ascii="Times New Roman" w:hAnsi="Times New Roman" w:cs="Times New Roman"/>
        </w:rPr>
      </w:pPr>
    </w:p>
    <w:p w14:paraId="74B2AA89" w14:textId="77777777" w:rsidR="00426977" w:rsidRPr="00426977" w:rsidRDefault="00426977" w:rsidP="00D17481">
      <w:pPr>
        <w:suppressAutoHyphens/>
        <w:spacing w:after="0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05454B2D" w14:textId="77777777" w:rsidR="00983639" w:rsidRPr="00423755" w:rsidRDefault="00983639" w:rsidP="00DE3443">
      <w:pPr>
        <w:spacing w:after="0"/>
        <w:ind w:firstLine="360"/>
        <w:rPr>
          <w:rFonts w:ascii="Times New Roman" w:hAnsi="Times New Roman" w:cs="Times New Roman"/>
        </w:rPr>
      </w:pPr>
    </w:p>
    <w:p w14:paraId="4E61A522" w14:textId="77777777" w:rsidR="00423755" w:rsidRPr="00423755" w:rsidRDefault="00423755" w:rsidP="00DE3443">
      <w:pPr>
        <w:spacing w:after="0"/>
        <w:ind w:firstLine="360"/>
        <w:rPr>
          <w:rFonts w:ascii="Times New Roman" w:hAnsi="Times New Roman" w:cs="Times New Roman"/>
        </w:rPr>
      </w:pPr>
    </w:p>
    <w:p w14:paraId="1308F481" w14:textId="77777777" w:rsidR="00B01047" w:rsidRDefault="006401A7" w:rsidP="00DE3443">
      <w:pPr>
        <w:pStyle w:val="Normlnweb"/>
        <w:spacing w:before="0" w:beforeAutospacing="0" w:after="0" w:afterAutospacing="0" w:line="276" w:lineRule="auto"/>
        <w:ind w:left="-426"/>
        <w:rPr>
          <w:rFonts w:eastAsia="+mn-ea"/>
          <w:b/>
          <w:color w:val="000000"/>
          <w:kern w:val="24"/>
        </w:rPr>
      </w:pPr>
      <w:r w:rsidRPr="00DE3443">
        <w:rPr>
          <w:rFonts w:eastAsia="+mn-ea"/>
          <w:b/>
          <w:color w:val="000000"/>
          <w:kern w:val="24"/>
        </w:rPr>
        <w:t xml:space="preserve">Poznámky k organizaci bloku: </w:t>
      </w:r>
    </w:p>
    <w:p w14:paraId="5998A299" w14:textId="77777777" w:rsidR="00DE3443" w:rsidRPr="00DE3443" w:rsidRDefault="00DE3443" w:rsidP="00DE3443">
      <w:pPr>
        <w:pStyle w:val="Normlnweb"/>
        <w:spacing w:before="0" w:beforeAutospacing="0" w:after="0" w:afterAutospacing="0" w:line="276" w:lineRule="auto"/>
        <w:ind w:left="-426"/>
        <w:rPr>
          <w:rFonts w:eastAsia="+mn-ea"/>
          <w:b/>
          <w:color w:val="000000"/>
          <w:kern w:val="24"/>
        </w:rPr>
      </w:pPr>
    </w:p>
    <w:p w14:paraId="4FA2A817" w14:textId="77777777" w:rsidR="00ED3E7C" w:rsidRPr="00423755" w:rsidRDefault="006401A7" w:rsidP="00DE3443">
      <w:pPr>
        <w:pStyle w:val="Normlnweb"/>
        <w:numPr>
          <w:ilvl w:val="0"/>
          <w:numId w:val="13"/>
        </w:numPr>
        <w:spacing w:before="0" w:beforeAutospacing="0" w:after="0" w:afterAutospacing="0" w:line="276" w:lineRule="auto"/>
        <w:ind w:left="426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 xml:space="preserve">Praktického lékaře si </w:t>
      </w:r>
      <w:r w:rsidR="00B01047" w:rsidRPr="00423755">
        <w:rPr>
          <w:rFonts w:eastAsia="+mn-ea"/>
          <w:color w:val="000000"/>
          <w:kern w:val="24"/>
          <w:sz w:val="22"/>
          <w:szCs w:val="22"/>
        </w:rPr>
        <w:t>studenti zajišťují sami</w:t>
      </w:r>
    </w:p>
    <w:p w14:paraId="2E175266" w14:textId="77777777" w:rsidR="00B01047" w:rsidRPr="00423755" w:rsidRDefault="00B01047" w:rsidP="00DE3443">
      <w:pPr>
        <w:pStyle w:val="Normlnweb"/>
        <w:numPr>
          <w:ilvl w:val="0"/>
          <w:numId w:val="13"/>
        </w:numPr>
        <w:spacing w:before="0" w:beforeAutospacing="0" w:after="0" w:afterAutospacing="0" w:line="276" w:lineRule="auto"/>
        <w:ind w:left="426"/>
        <w:rPr>
          <w:rFonts w:eastAsia="+mn-ea"/>
          <w:color w:val="000000"/>
          <w:kern w:val="24"/>
          <w:sz w:val="22"/>
          <w:szCs w:val="22"/>
        </w:rPr>
      </w:pPr>
      <w:r w:rsidRPr="00423755">
        <w:rPr>
          <w:rFonts w:eastAsia="+mn-ea"/>
          <w:color w:val="000000"/>
          <w:kern w:val="24"/>
          <w:sz w:val="22"/>
          <w:szCs w:val="22"/>
        </w:rPr>
        <w:t>Doporučující dopis proděkana prof. MUDr. J. Ferdy, Ph.D. naleznete v portálu SIS pod předmětem: E0112019</w:t>
      </w:r>
    </w:p>
    <w:p w14:paraId="4FC0D6F0" w14:textId="77777777" w:rsidR="00B01047" w:rsidRDefault="00B01047" w:rsidP="00DE3443">
      <w:pPr>
        <w:pStyle w:val="Normlnweb"/>
        <w:numPr>
          <w:ilvl w:val="0"/>
          <w:numId w:val="13"/>
        </w:numPr>
        <w:spacing w:before="0" w:beforeAutospacing="0" w:after="0" w:afterAutospacing="0" w:line="276" w:lineRule="auto"/>
        <w:ind w:left="426"/>
        <w:rPr>
          <w:rFonts w:eastAsia="+mn-ea"/>
          <w:color w:val="000000"/>
          <w:kern w:val="24"/>
          <w:sz w:val="22"/>
          <w:szCs w:val="22"/>
        </w:rPr>
      </w:pPr>
      <w:proofErr w:type="gramStart"/>
      <w:r w:rsidRPr="00423755">
        <w:rPr>
          <w:rFonts w:eastAsia="+mn-ea"/>
          <w:color w:val="000000"/>
          <w:kern w:val="24"/>
          <w:sz w:val="22"/>
          <w:szCs w:val="22"/>
        </w:rPr>
        <w:t>Formulář ,,Potvrzení</w:t>
      </w:r>
      <w:proofErr w:type="gramEnd"/>
      <w:r w:rsidRPr="00423755">
        <w:rPr>
          <w:rFonts w:eastAsia="+mn-ea"/>
          <w:color w:val="000000"/>
          <w:kern w:val="24"/>
          <w:sz w:val="22"/>
          <w:szCs w:val="22"/>
        </w:rPr>
        <w:t xml:space="preserve"> o stáži – praktický lékař“ naleznete v portálu SIS pod předmětem: E0112019</w:t>
      </w:r>
    </w:p>
    <w:p w14:paraId="3402A4C2" w14:textId="77777777" w:rsidR="00DE3443" w:rsidRDefault="00DE3443" w:rsidP="00DE3443">
      <w:pPr>
        <w:pStyle w:val="Normlnweb"/>
        <w:spacing w:before="0" w:beforeAutospacing="0" w:after="0" w:afterAutospacing="0" w:line="276" w:lineRule="auto"/>
        <w:rPr>
          <w:rFonts w:eastAsia="+mn-ea"/>
          <w:color w:val="000000"/>
          <w:kern w:val="24"/>
          <w:sz w:val="22"/>
          <w:szCs w:val="22"/>
        </w:rPr>
      </w:pPr>
    </w:p>
    <w:p w14:paraId="64776BB5" w14:textId="77777777" w:rsidR="00DE3443" w:rsidRDefault="00DE3443" w:rsidP="00DE3443">
      <w:pPr>
        <w:pStyle w:val="Normlnweb"/>
        <w:spacing w:before="0" w:beforeAutospacing="0" w:after="0" w:afterAutospacing="0" w:line="276" w:lineRule="auto"/>
        <w:rPr>
          <w:rFonts w:eastAsia="+mn-ea"/>
          <w:color w:val="000000"/>
          <w:kern w:val="24"/>
          <w:sz w:val="22"/>
          <w:szCs w:val="22"/>
        </w:rPr>
      </w:pPr>
    </w:p>
    <w:p w14:paraId="546BF8A9" w14:textId="77777777" w:rsidR="00DE3443" w:rsidRDefault="00ED45CC" w:rsidP="00426977">
      <w:pPr>
        <w:pStyle w:val="Normlnweb"/>
        <w:spacing w:before="0" w:beforeAutospacing="0" w:after="0" w:afterAutospacing="0" w:line="276" w:lineRule="auto"/>
        <w:ind w:left="-426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Studijní materiály</w:t>
      </w:r>
      <w:r w:rsidR="00DE3443" w:rsidRPr="00DE3443">
        <w:rPr>
          <w:rFonts w:eastAsia="+mn-ea"/>
          <w:b/>
          <w:color w:val="000000"/>
          <w:kern w:val="24"/>
        </w:rPr>
        <w:t>:</w:t>
      </w:r>
    </w:p>
    <w:p w14:paraId="4D2F598A" w14:textId="77777777" w:rsidR="00426977" w:rsidRPr="00426977" w:rsidRDefault="00426977" w:rsidP="00426977">
      <w:pPr>
        <w:pStyle w:val="Normlnweb"/>
        <w:spacing w:before="0" w:beforeAutospacing="0" w:after="0" w:afterAutospacing="0" w:line="276" w:lineRule="auto"/>
        <w:ind w:left="-426"/>
        <w:rPr>
          <w:rFonts w:eastAsia="+mn-ea"/>
          <w:b/>
          <w:color w:val="000000"/>
          <w:kern w:val="24"/>
        </w:rPr>
      </w:pPr>
    </w:p>
    <w:p w14:paraId="2C8ADD6C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 xml:space="preserve">Skripta: Hygiena, preventivní lékařství a veřejné zdravotnictví </w:t>
      </w:r>
      <w:r w:rsidRPr="00DE3443">
        <w:rPr>
          <w:rFonts w:ascii="Times New Roman" w:hAnsi="Times New Roman" w:cs="Times New Roman"/>
          <w:lang w:val="en-US"/>
        </w:rPr>
        <w:t xml:space="preserve">&amp; </w:t>
      </w:r>
      <w:r w:rsidRPr="00DE3443">
        <w:rPr>
          <w:rFonts w:ascii="Times New Roman" w:hAnsi="Times New Roman" w:cs="Times New Roman"/>
        </w:rPr>
        <w:t>Otázky z hygieny</w:t>
      </w:r>
    </w:p>
    <w:p w14:paraId="665D4D5A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7">
        <w:r w:rsidR="00423755" w:rsidRPr="00DE3443">
          <w:rPr>
            <w:rStyle w:val="Internetovodkaz"/>
            <w:rFonts w:ascii="Times New Roman" w:hAnsi="Times New Roman" w:cs="Times New Roman"/>
          </w:rPr>
          <w:t>https://ebookcentral.proquest.com/lib/cuni/reader.action?docID=1996755</w:t>
        </w:r>
      </w:hyperlink>
    </w:p>
    <w:p w14:paraId="246D5CB9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Úvod</w:t>
      </w:r>
      <w:r w:rsidR="00057A1A">
        <w:rPr>
          <w:rFonts w:ascii="Times New Roman" w:hAnsi="Times New Roman" w:cs="Times New Roman"/>
        </w:rPr>
        <w:t xml:space="preserve"> pro 6. ročník a vkládání prací:</w:t>
      </w:r>
    </w:p>
    <w:p w14:paraId="128AF5AF" w14:textId="77777777" w:rsidR="00057A1A" w:rsidRDefault="007A47C6" w:rsidP="00426977">
      <w:pPr>
        <w:ind w:left="993" w:hanging="993"/>
      </w:pPr>
      <w:hyperlink r:id="rId8" w:history="1">
        <w:r w:rsidR="00057A1A" w:rsidRPr="001A4923">
          <w:rPr>
            <w:rStyle w:val="Hypertextovodkaz"/>
          </w:rPr>
          <w:t>https://lms.lfp.cuni.cz/course/view.php?id=512</w:t>
        </w:r>
      </w:hyperlink>
    </w:p>
    <w:p w14:paraId="77FFF132" w14:textId="77777777" w:rsidR="00ED45CC" w:rsidRDefault="00423755" w:rsidP="00426977">
      <w:pPr>
        <w:ind w:left="993" w:hanging="993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Nové kapitoly ze sociálního lékařství a veřejného zdrav</w:t>
      </w:r>
      <w:r w:rsidR="00ED45CC">
        <w:rPr>
          <w:rFonts w:ascii="Times New Roman" w:hAnsi="Times New Roman" w:cs="Times New Roman"/>
        </w:rPr>
        <w:t>otnictví</w:t>
      </w:r>
    </w:p>
    <w:p w14:paraId="30D4F4F7" w14:textId="77777777" w:rsidR="00ED45CC" w:rsidRDefault="00423755" w:rsidP="00426977">
      <w:pPr>
        <w:ind w:left="993" w:hanging="993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Sociální a posudkové lékařství</w:t>
      </w:r>
    </w:p>
    <w:p w14:paraId="74C66D7C" w14:textId="77777777" w:rsidR="00ED45CC" w:rsidRDefault="00423755" w:rsidP="00426977">
      <w:pPr>
        <w:ind w:left="993" w:hanging="993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Úvod do gerontologie</w:t>
      </w:r>
    </w:p>
    <w:p w14:paraId="7B63325E" w14:textId="77777777" w:rsidR="00423755" w:rsidRPr="00DE3443" w:rsidRDefault="00423755" w:rsidP="00426977">
      <w:pPr>
        <w:ind w:left="993" w:hanging="993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Laskavý průvodce po sociálních dávkách</w:t>
      </w:r>
    </w:p>
    <w:p w14:paraId="279037F6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Skripta si lze vypůjčit v knihovně na Pavlově ústavu nebo jsou dostupná rovněž elektronicky</w:t>
      </w:r>
    </w:p>
    <w:p w14:paraId="62BF9CED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9">
        <w:r w:rsidR="00423755" w:rsidRPr="00DE3443">
          <w:rPr>
            <w:rStyle w:val="Internetovodkaz"/>
            <w:rFonts w:ascii="Times New Roman" w:hAnsi="Times New Roman" w:cs="Times New Roman"/>
          </w:rPr>
          <w:t>https://ebookcentral.proquest.com/lib/cuni/reader.action?docID=5325765&amp;query=%C4%8Deledov%C3%A1</w:t>
        </w:r>
      </w:hyperlink>
    </w:p>
    <w:p w14:paraId="6BF411A7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0">
        <w:r w:rsidR="00423755" w:rsidRPr="00DE3443">
          <w:rPr>
            <w:rStyle w:val="Internetovodkaz"/>
            <w:rFonts w:ascii="Times New Roman" w:hAnsi="Times New Roman" w:cs="Times New Roman"/>
          </w:rPr>
          <w:t>https://ebookcentral.proquest.com/lib/cuni/detail.action?docID=2044642&amp;query=%C4%8Deledov%C3%A1</w:t>
        </w:r>
      </w:hyperlink>
    </w:p>
    <w:p w14:paraId="0D56208B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1">
        <w:r w:rsidR="00423755" w:rsidRPr="00DE3443">
          <w:rPr>
            <w:rStyle w:val="Internetovodkaz"/>
            <w:rFonts w:ascii="Times New Roman" w:hAnsi="Times New Roman" w:cs="Times New Roman"/>
          </w:rPr>
          <w:t>https://ebookcentral.proquest.com/lib/cuni/detail.action?docID=4751518&amp;query=%C4%8Deledov%C3%A1</w:t>
        </w:r>
      </w:hyperlink>
    </w:p>
    <w:p w14:paraId="3C2B2520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2">
        <w:r w:rsidR="00423755" w:rsidRPr="00DE3443">
          <w:rPr>
            <w:rStyle w:val="Internetovodkaz"/>
            <w:rFonts w:ascii="Times New Roman" w:hAnsi="Times New Roman" w:cs="Times New Roman"/>
          </w:rPr>
          <w:t>https://ebookcentral.proquest.com/lib/cuni/detail.action?docID=5969584&amp;query=%C4%8Deledov%C3%A1</w:t>
        </w:r>
      </w:hyperlink>
    </w:p>
    <w:p w14:paraId="5E3C120B" w14:textId="77777777" w:rsidR="00423755" w:rsidRPr="00DE3443" w:rsidRDefault="00423755" w:rsidP="00DE3443">
      <w:pPr>
        <w:rPr>
          <w:rFonts w:ascii="Times New Roman" w:hAnsi="Times New Roman" w:cs="Times New Roman"/>
        </w:rPr>
      </w:pPr>
    </w:p>
    <w:p w14:paraId="418D0C88" w14:textId="77777777" w:rsidR="00423755" w:rsidRPr="00DE3443" w:rsidRDefault="00423755" w:rsidP="00DE3443">
      <w:pPr>
        <w:rPr>
          <w:rFonts w:ascii="Times New Roman" w:hAnsi="Times New Roman" w:cs="Times New Roman"/>
        </w:rPr>
      </w:pPr>
    </w:p>
    <w:p w14:paraId="5B26A3C2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 xml:space="preserve">Pracovní lékařství pro lékaře všech odborností dostupné na </w:t>
      </w:r>
      <w:hyperlink r:id="rId13">
        <w:r w:rsidRPr="00DE3443">
          <w:rPr>
            <w:rStyle w:val="Internetovodkaz"/>
            <w:rFonts w:ascii="Times New Roman" w:hAnsi="Times New Roman" w:cs="Times New Roman"/>
          </w:rPr>
          <w:t>www.pracovnilekarstvi.eu</w:t>
        </w:r>
      </w:hyperlink>
      <w:r w:rsidR="00DE3443">
        <w:rPr>
          <w:rFonts w:ascii="Times New Roman" w:hAnsi="Times New Roman" w:cs="Times New Roman"/>
        </w:rPr>
        <w:t xml:space="preserve"> (ke stažení)</w:t>
      </w:r>
    </w:p>
    <w:p w14:paraId="746527F5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>Pracovní lékařství – základy primární pracovně lékařské péče</w:t>
      </w:r>
    </w:p>
    <w:p w14:paraId="67BAE414" w14:textId="77777777" w:rsidR="00423755" w:rsidRPr="00DE3443" w:rsidRDefault="00DE3443" w:rsidP="00DE3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dostupné v </w:t>
      </w:r>
      <w:r w:rsidR="00423755" w:rsidRPr="00DE3443">
        <w:rPr>
          <w:rFonts w:ascii="Times New Roman" w:hAnsi="Times New Roman" w:cs="Times New Roman"/>
        </w:rPr>
        <w:t>knihovně ZČU Plzeň</w:t>
      </w:r>
    </w:p>
    <w:p w14:paraId="07CCB9B2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</w:p>
    <w:p w14:paraId="53FCA0C1" w14:textId="77777777" w:rsidR="00423755" w:rsidRPr="00DE3443" w:rsidRDefault="00423755" w:rsidP="00DE3443">
      <w:pPr>
        <w:spacing w:after="0"/>
        <w:rPr>
          <w:rFonts w:ascii="Times New Roman" w:hAnsi="Times New Roman" w:cs="Times New Roman"/>
          <w:caps/>
        </w:rPr>
      </w:pPr>
      <w:r w:rsidRPr="00DE3443">
        <w:rPr>
          <w:rFonts w:ascii="Times New Roman" w:hAnsi="Times New Roman" w:cs="Times New Roman"/>
          <w:caps/>
        </w:rPr>
        <w:t>Doplňující přednášky:</w:t>
      </w:r>
    </w:p>
    <w:p w14:paraId="1DAFE3B5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 xml:space="preserve">Pracovní lékařství pro lékaře všech odborností </w:t>
      </w:r>
    </w:p>
    <w:p w14:paraId="7FBF5730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  <w:r w:rsidRPr="00DE3443">
        <w:rPr>
          <w:rFonts w:ascii="Times New Roman" w:hAnsi="Times New Roman" w:cs="Times New Roman"/>
        </w:rPr>
        <w:t xml:space="preserve">dostupné na </w:t>
      </w:r>
      <w:hyperlink r:id="rId14">
        <w:r w:rsidRPr="00DE3443">
          <w:rPr>
            <w:rStyle w:val="Internetovodkaz"/>
            <w:rFonts w:ascii="Times New Roman" w:hAnsi="Times New Roman" w:cs="Times New Roman"/>
          </w:rPr>
          <w:t>www.pracovnilekarstvi.eu</w:t>
        </w:r>
      </w:hyperlink>
      <w:r w:rsidRPr="00DE3443">
        <w:rPr>
          <w:rFonts w:ascii="Times New Roman" w:hAnsi="Times New Roman" w:cs="Times New Roman"/>
        </w:rPr>
        <w:t>, oddíl ke stažení</w:t>
      </w:r>
    </w:p>
    <w:p w14:paraId="6A80D4BB" w14:textId="77777777" w:rsidR="00423755" w:rsidRPr="00DE3443" w:rsidRDefault="00423755" w:rsidP="00DE3443">
      <w:pPr>
        <w:spacing w:after="0"/>
        <w:rPr>
          <w:rFonts w:ascii="Times New Roman" w:hAnsi="Times New Roman" w:cs="Times New Roman"/>
        </w:rPr>
      </w:pPr>
    </w:p>
    <w:p w14:paraId="6B6DF35B" w14:textId="77777777" w:rsidR="00423755" w:rsidRPr="00DE3443" w:rsidRDefault="00423755" w:rsidP="00DE3443">
      <w:pPr>
        <w:spacing w:after="0"/>
        <w:rPr>
          <w:rFonts w:ascii="Times New Roman" w:hAnsi="Times New Roman" w:cs="Times New Roman"/>
          <w:caps/>
        </w:rPr>
      </w:pPr>
      <w:r w:rsidRPr="00DE3443">
        <w:rPr>
          <w:rFonts w:ascii="Times New Roman" w:hAnsi="Times New Roman" w:cs="Times New Roman"/>
          <w:caps/>
        </w:rPr>
        <w:t>Další internetové zdroje:</w:t>
      </w:r>
    </w:p>
    <w:p w14:paraId="741DD9B3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5">
        <w:r w:rsidR="00423755" w:rsidRPr="00DE3443">
          <w:rPr>
            <w:rStyle w:val="Internetovodkaz"/>
            <w:rFonts w:ascii="Times New Roman" w:hAnsi="Times New Roman" w:cs="Times New Roman"/>
          </w:rPr>
          <w:t>www.cdc.gov</w:t>
        </w:r>
      </w:hyperlink>
    </w:p>
    <w:p w14:paraId="38359ABE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6">
        <w:r w:rsidR="00423755" w:rsidRPr="00DE3443">
          <w:rPr>
            <w:rStyle w:val="Internetovodkaz"/>
            <w:rFonts w:ascii="Times New Roman" w:hAnsi="Times New Roman" w:cs="Times New Roman"/>
          </w:rPr>
          <w:t>www.cdc.gov/niosh/</w:t>
        </w:r>
      </w:hyperlink>
    </w:p>
    <w:p w14:paraId="7B7E4875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7">
        <w:r w:rsidR="00423755" w:rsidRPr="00DE3443">
          <w:rPr>
            <w:rStyle w:val="Internetovodkaz"/>
            <w:rFonts w:ascii="Times New Roman" w:hAnsi="Times New Roman" w:cs="Times New Roman"/>
          </w:rPr>
          <w:t>www.iarc.fr</w:t>
        </w:r>
      </w:hyperlink>
    </w:p>
    <w:p w14:paraId="36AE9DC0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8">
        <w:r w:rsidR="00423755" w:rsidRPr="00DE3443">
          <w:rPr>
            <w:rStyle w:val="Internetovodkaz"/>
            <w:rFonts w:ascii="Times New Roman" w:hAnsi="Times New Roman" w:cs="Times New Roman"/>
          </w:rPr>
          <w:t>http://www.szu.cz/tema/pracovni-prostredi</w:t>
        </w:r>
      </w:hyperlink>
    </w:p>
    <w:p w14:paraId="63E6A24B" w14:textId="77777777" w:rsidR="00423755" w:rsidRPr="00DE3443" w:rsidRDefault="007A47C6" w:rsidP="00DE3443">
      <w:pPr>
        <w:spacing w:after="0"/>
        <w:rPr>
          <w:rFonts w:ascii="Times New Roman" w:hAnsi="Times New Roman" w:cs="Times New Roman"/>
        </w:rPr>
      </w:pPr>
      <w:hyperlink r:id="rId19">
        <w:r w:rsidR="00423755" w:rsidRPr="00DE3443">
          <w:rPr>
            <w:rStyle w:val="Internetovodkaz"/>
            <w:rFonts w:ascii="Times New Roman" w:hAnsi="Times New Roman" w:cs="Times New Roman"/>
          </w:rPr>
          <w:t>https://www.uzis.cz/index.php?pg=registry-sber-dat--</w:t>
        </w:r>
        <w:proofErr w:type="spellStart"/>
        <w:r w:rsidR="00423755" w:rsidRPr="00DE3443">
          <w:rPr>
            <w:rStyle w:val="Internetovodkaz"/>
            <w:rFonts w:ascii="Times New Roman" w:hAnsi="Times New Roman" w:cs="Times New Roman"/>
          </w:rPr>
          <w:t>narodni</w:t>
        </w:r>
        <w:proofErr w:type="spellEnd"/>
        <w:r w:rsidR="00423755" w:rsidRPr="00DE3443">
          <w:rPr>
            <w:rStyle w:val="Internetovodkaz"/>
            <w:rFonts w:ascii="Times New Roman" w:hAnsi="Times New Roman" w:cs="Times New Roman"/>
          </w:rPr>
          <w:t>-</w:t>
        </w:r>
        <w:proofErr w:type="spellStart"/>
        <w:r w:rsidR="00423755" w:rsidRPr="00DE3443">
          <w:rPr>
            <w:rStyle w:val="Internetovodkaz"/>
            <w:rFonts w:ascii="Times New Roman" w:hAnsi="Times New Roman" w:cs="Times New Roman"/>
          </w:rPr>
          <w:t>zdravotni</w:t>
        </w:r>
        <w:proofErr w:type="spellEnd"/>
        <w:r w:rsidR="00423755" w:rsidRPr="00DE3443">
          <w:rPr>
            <w:rStyle w:val="Internetovodkaz"/>
            <w:rFonts w:ascii="Times New Roman" w:hAnsi="Times New Roman" w:cs="Times New Roman"/>
          </w:rPr>
          <w:t>-registry--</w:t>
        </w:r>
        <w:proofErr w:type="spellStart"/>
        <w:r w:rsidR="00423755" w:rsidRPr="00DE3443">
          <w:rPr>
            <w:rStyle w:val="Internetovodkaz"/>
            <w:rFonts w:ascii="Times New Roman" w:hAnsi="Times New Roman" w:cs="Times New Roman"/>
          </w:rPr>
          <w:t>narodni</w:t>
        </w:r>
        <w:proofErr w:type="spellEnd"/>
        <w:r w:rsidR="00423755" w:rsidRPr="00DE3443">
          <w:rPr>
            <w:rStyle w:val="Internetovodkaz"/>
            <w:rFonts w:ascii="Times New Roman" w:hAnsi="Times New Roman" w:cs="Times New Roman"/>
          </w:rPr>
          <w:t>-registr-nemoci-z-</w:t>
        </w:r>
        <w:proofErr w:type="spellStart"/>
        <w:r w:rsidR="00423755" w:rsidRPr="00DE3443">
          <w:rPr>
            <w:rStyle w:val="Internetovodkaz"/>
            <w:rFonts w:ascii="Times New Roman" w:hAnsi="Times New Roman" w:cs="Times New Roman"/>
          </w:rPr>
          <w:t>povolani</w:t>
        </w:r>
        <w:proofErr w:type="spellEnd"/>
      </w:hyperlink>
    </w:p>
    <w:p w14:paraId="21ED0565" w14:textId="77777777" w:rsidR="00423755" w:rsidRPr="00DE3443" w:rsidRDefault="00DE3443" w:rsidP="00DE3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o vyšetření osob v </w:t>
      </w:r>
      <w:r w:rsidR="00423755" w:rsidRPr="00DE3443">
        <w:rPr>
          <w:rFonts w:ascii="Times New Roman" w:hAnsi="Times New Roman" w:cs="Times New Roman"/>
        </w:rPr>
        <w:t xml:space="preserve">riziku vibrací je dostupné na  </w:t>
      </w:r>
      <w:hyperlink r:id="rId20">
        <w:r w:rsidR="00423755" w:rsidRPr="00DE3443">
          <w:rPr>
            <w:rStyle w:val="Internetovodkaz"/>
            <w:rFonts w:ascii="Times New Roman" w:hAnsi="Times New Roman" w:cs="Times New Roman"/>
          </w:rPr>
          <w:t>https://www.youtube.com/watch?v=-IOv48XpuJw</w:t>
        </w:r>
      </w:hyperlink>
    </w:p>
    <w:p w14:paraId="1CF4A79F" w14:textId="77777777" w:rsidR="00423755" w:rsidRPr="00DE3443" w:rsidRDefault="00423755" w:rsidP="00DE3443">
      <w:pPr>
        <w:spacing w:after="0"/>
        <w:rPr>
          <w:rFonts w:ascii="Times New Roman" w:eastAsia="+mn-ea" w:hAnsi="Times New Roman" w:cs="Times New Roman"/>
          <w:color w:val="000000"/>
          <w:kern w:val="24"/>
        </w:rPr>
      </w:pPr>
    </w:p>
    <w:p w14:paraId="70CF2D84" w14:textId="77777777" w:rsidR="008C1D70" w:rsidRPr="00DE3443" w:rsidRDefault="00DE3443" w:rsidP="00DE3443">
      <w:pPr>
        <w:spacing w:after="0"/>
        <w:rPr>
          <w:rStyle w:val="Siln"/>
          <w:rFonts w:ascii="Times New Roman" w:eastAsia="+mn-ea" w:hAnsi="Times New Roman" w:cs="Times New Roman"/>
          <w:b w:val="0"/>
          <w:bCs w:val="0"/>
          <w:color w:val="000000"/>
          <w:kern w:val="24"/>
        </w:rPr>
      </w:pPr>
      <w:r>
        <w:rPr>
          <w:rFonts w:ascii="Times New Roman" w:eastAsia="+mn-ea" w:hAnsi="Times New Roman" w:cs="Times New Roman"/>
          <w:color w:val="000000"/>
          <w:kern w:val="24"/>
        </w:rPr>
        <w:lastRenderedPageBreak/>
        <w:t xml:space="preserve">Studentům je k </w:t>
      </w:r>
      <w:r w:rsidR="008C1D70" w:rsidRPr="00DE3443">
        <w:rPr>
          <w:rFonts w:ascii="Times New Roman" w:eastAsia="+mn-ea" w:hAnsi="Times New Roman" w:cs="Times New Roman"/>
          <w:color w:val="000000"/>
          <w:kern w:val="24"/>
        </w:rPr>
        <w:t xml:space="preserve">dispozici e-learningová podpora </w:t>
      </w:r>
      <w:r w:rsidR="00835244" w:rsidRPr="00DE3443">
        <w:rPr>
          <w:rFonts w:ascii="Times New Roman" w:eastAsia="+mn-ea" w:hAnsi="Times New Roman" w:cs="Times New Roman"/>
          <w:color w:val="000000"/>
          <w:kern w:val="24"/>
        </w:rPr>
        <w:t xml:space="preserve">mimo výše uvedené odkazy také na: </w:t>
      </w:r>
      <w:hyperlink r:id="rId21" w:history="1">
        <w:r w:rsidR="008C1D70" w:rsidRPr="00DE3443">
          <w:rPr>
            <w:rStyle w:val="Hypertextovodkaz"/>
            <w:rFonts w:ascii="Times New Roman" w:eastAsia="+mn-ea" w:hAnsi="Times New Roman" w:cs="Times New Roman"/>
            <w:kern w:val="24"/>
          </w:rPr>
          <w:t>https://lms.lfp.cuni.cz/course/index.php?categoryid=30</w:t>
        </w:r>
      </w:hyperlink>
      <w:r w:rsidR="008C1D70" w:rsidRPr="00DE3443">
        <w:rPr>
          <w:rStyle w:val="Hypertextovodkaz"/>
          <w:rFonts w:ascii="Times New Roman" w:eastAsia="+mn-ea" w:hAnsi="Times New Roman" w:cs="Times New Roman"/>
          <w:kern w:val="24"/>
          <w:u w:val="none"/>
        </w:rPr>
        <w:t xml:space="preserve"> </w:t>
      </w:r>
      <w:r w:rsidR="008C1D70" w:rsidRPr="00DE3443">
        <w:rPr>
          <w:rFonts w:ascii="Times New Roman" w:eastAsia="+mn-ea" w:hAnsi="Times New Roman" w:cs="Times New Roman"/>
          <w:color w:val="000000"/>
          <w:kern w:val="24"/>
        </w:rPr>
        <w:t xml:space="preserve">a </w:t>
      </w:r>
      <w:hyperlink r:id="rId22" w:history="1">
        <w:r w:rsidR="008C1D70" w:rsidRPr="00DE3443">
          <w:rPr>
            <w:rStyle w:val="Hypertextovodkaz"/>
            <w:rFonts w:ascii="Times New Roman" w:eastAsia="+mn-ea" w:hAnsi="Times New Roman" w:cs="Times New Roman"/>
            <w:kern w:val="24"/>
          </w:rPr>
          <w:t>https://lms.lfp.cuni.cz/course/index.php?categoryid=15</w:t>
        </w:r>
      </w:hyperlink>
    </w:p>
    <w:sectPr w:rsidR="008C1D70" w:rsidRPr="00DE3443" w:rsidSect="008B0FA3"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1C93" w14:textId="77777777" w:rsidR="00AD35A7" w:rsidRDefault="00AD35A7" w:rsidP="008B0FA3">
      <w:pPr>
        <w:spacing w:after="0" w:line="240" w:lineRule="auto"/>
      </w:pPr>
      <w:r>
        <w:separator/>
      </w:r>
    </w:p>
  </w:endnote>
  <w:endnote w:type="continuationSeparator" w:id="0">
    <w:p w14:paraId="3E7ADFA0" w14:textId="77777777" w:rsidR="00AD35A7" w:rsidRDefault="00AD35A7" w:rsidP="008B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7FA" w14:textId="77777777" w:rsidR="00AD35A7" w:rsidRDefault="00AD35A7" w:rsidP="008B0FA3">
      <w:pPr>
        <w:spacing w:after="0" w:line="240" w:lineRule="auto"/>
      </w:pPr>
      <w:r>
        <w:separator/>
      </w:r>
    </w:p>
  </w:footnote>
  <w:footnote w:type="continuationSeparator" w:id="0">
    <w:p w14:paraId="5DFB01E3" w14:textId="77777777" w:rsidR="00AD35A7" w:rsidRDefault="00AD35A7" w:rsidP="008B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894" w14:textId="77777777" w:rsidR="008B0FA3" w:rsidRDefault="008B0FA3">
    <w:pPr>
      <w:pStyle w:val="Zhlav"/>
    </w:pPr>
    <w:r>
      <w:rPr>
        <w:noProof/>
        <w:lang w:eastAsia="cs-CZ"/>
      </w:rPr>
      <w:drawing>
        <wp:inline distT="0" distB="0" distL="0" distR="0" wp14:anchorId="59708897" wp14:editId="4D34E76A">
          <wp:extent cx="5760720" cy="127825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5FC"/>
    <w:multiLevelType w:val="hybridMultilevel"/>
    <w:tmpl w:val="1BC0FB2A"/>
    <w:lvl w:ilvl="0" w:tplc="5768C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72D"/>
    <w:multiLevelType w:val="hybridMultilevel"/>
    <w:tmpl w:val="25B87716"/>
    <w:lvl w:ilvl="0" w:tplc="83D613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8FC4C40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628F0CC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BC288EA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DB746F52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3BC2DBBA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8DCF4E2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407C412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0C06C48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1475DF"/>
    <w:multiLevelType w:val="hybridMultilevel"/>
    <w:tmpl w:val="EAAA0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452"/>
    <w:multiLevelType w:val="hybridMultilevel"/>
    <w:tmpl w:val="DF7A0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22"/>
    <w:multiLevelType w:val="hybridMultilevel"/>
    <w:tmpl w:val="9586A2DE"/>
    <w:lvl w:ilvl="0" w:tplc="2BA011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74902"/>
    <w:multiLevelType w:val="hybridMultilevel"/>
    <w:tmpl w:val="227AE87E"/>
    <w:lvl w:ilvl="0" w:tplc="BADAF53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FA2642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ED2DDC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EE2E4F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B7E5D1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BCE24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458CBB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C3C678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81CA9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25916972"/>
    <w:multiLevelType w:val="hybridMultilevel"/>
    <w:tmpl w:val="0B3C6B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DE4ECC"/>
    <w:multiLevelType w:val="hybridMultilevel"/>
    <w:tmpl w:val="DE70EF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531A8"/>
    <w:multiLevelType w:val="multilevel"/>
    <w:tmpl w:val="6D9A0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860E07"/>
    <w:multiLevelType w:val="multilevel"/>
    <w:tmpl w:val="B358CD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4A252D70"/>
    <w:multiLevelType w:val="hybridMultilevel"/>
    <w:tmpl w:val="DAFC9A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6C10"/>
    <w:multiLevelType w:val="hybridMultilevel"/>
    <w:tmpl w:val="23FE342A"/>
    <w:lvl w:ilvl="0" w:tplc="040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59600FE4"/>
    <w:multiLevelType w:val="multilevel"/>
    <w:tmpl w:val="BA04C1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 w15:restartNumberingAfterBreak="0">
    <w:nsid w:val="61BF2E8F"/>
    <w:multiLevelType w:val="hybridMultilevel"/>
    <w:tmpl w:val="C25E0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59F"/>
    <w:multiLevelType w:val="multilevel"/>
    <w:tmpl w:val="7E0036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304BFA"/>
    <w:multiLevelType w:val="multilevel"/>
    <w:tmpl w:val="087E45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7744349F"/>
    <w:multiLevelType w:val="hybridMultilevel"/>
    <w:tmpl w:val="03C4F7C2"/>
    <w:lvl w:ilvl="0" w:tplc="83D6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C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3AC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E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0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A8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29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6F6767"/>
    <w:multiLevelType w:val="hybridMultilevel"/>
    <w:tmpl w:val="419E9F58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8C3CCB"/>
    <w:multiLevelType w:val="multilevel"/>
    <w:tmpl w:val="D9AA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26"/>
    <w:rsid w:val="000113D4"/>
    <w:rsid w:val="00057A1A"/>
    <w:rsid w:val="000E6FA9"/>
    <w:rsid w:val="00103B4F"/>
    <w:rsid w:val="00116DCC"/>
    <w:rsid w:val="00186B6F"/>
    <w:rsid w:val="001929A0"/>
    <w:rsid w:val="00195EF2"/>
    <w:rsid w:val="001D1C04"/>
    <w:rsid w:val="001D41C2"/>
    <w:rsid w:val="002001D0"/>
    <w:rsid w:val="002127EA"/>
    <w:rsid w:val="0023050D"/>
    <w:rsid w:val="00240132"/>
    <w:rsid w:val="0026480F"/>
    <w:rsid w:val="00266E44"/>
    <w:rsid w:val="00276A34"/>
    <w:rsid w:val="00294918"/>
    <w:rsid w:val="002A67F3"/>
    <w:rsid w:val="002B0D67"/>
    <w:rsid w:val="00302244"/>
    <w:rsid w:val="00324D25"/>
    <w:rsid w:val="0033161A"/>
    <w:rsid w:val="00343AAD"/>
    <w:rsid w:val="00351416"/>
    <w:rsid w:val="003679F6"/>
    <w:rsid w:val="00380C10"/>
    <w:rsid w:val="003900DE"/>
    <w:rsid w:val="003B60FD"/>
    <w:rsid w:val="003C5E6C"/>
    <w:rsid w:val="003D2CE4"/>
    <w:rsid w:val="00413202"/>
    <w:rsid w:val="00423755"/>
    <w:rsid w:val="00424D7A"/>
    <w:rsid w:val="00426977"/>
    <w:rsid w:val="00462DE8"/>
    <w:rsid w:val="00467670"/>
    <w:rsid w:val="00477A96"/>
    <w:rsid w:val="00495BD0"/>
    <w:rsid w:val="004A7918"/>
    <w:rsid w:val="004B0EF7"/>
    <w:rsid w:val="005348C3"/>
    <w:rsid w:val="00553E09"/>
    <w:rsid w:val="005F0CB2"/>
    <w:rsid w:val="00636821"/>
    <w:rsid w:val="006401A7"/>
    <w:rsid w:val="00655B87"/>
    <w:rsid w:val="006876BA"/>
    <w:rsid w:val="006906DC"/>
    <w:rsid w:val="00695B07"/>
    <w:rsid w:val="006A25D9"/>
    <w:rsid w:val="00754ACB"/>
    <w:rsid w:val="0079330B"/>
    <w:rsid w:val="007A47C6"/>
    <w:rsid w:val="007A74F4"/>
    <w:rsid w:val="00835244"/>
    <w:rsid w:val="0086454D"/>
    <w:rsid w:val="00864858"/>
    <w:rsid w:val="0086684E"/>
    <w:rsid w:val="0089187E"/>
    <w:rsid w:val="008B0FA3"/>
    <w:rsid w:val="008C12F3"/>
    <w:rsid w:val="008C1D70"/>
    <w:rsid w:val="008F73B4"/>
    <w:rsid w:val="00926E7C"/>
    <w:rsid w:val="00927403"/>
    <w:rsid w:val="00957D60"/>
    <w:rsid w:val="00983639"/>
    <w:rsid w:val="00984D26"/>
    <w:rsid w:val="00991813"/>
    <w:rsid w:val="009B695E"/>
    <w:rsid w:val="009E0E1B"/>
    <w:rsid w:val="009E539A"/>
    <w:rsid w:val="00A433E0"/>
    <w:rsid w:val="00A76A97"/>
    <w:rsid w:val="00AA67F5"/>
    <w:rsid w:val="00AD35A7"/>
    <w:rsid w:val="00B01047"/>
    <w:rsid w:val="00B404E0"/>
    <w:rsid w:val="00B418A8"/>
    <w:rsid w:val="00B54962"/>
    <w:rsid w:val="00B6436F"/>
    <w:rsid w:val="00B94C78"/>
    <w:rsid w:val="00BA594E"/>
    <w:rsid w:val="00BB2BAE"/>
    <w:rsid w:val="00C04CB8"/>
    <w:rsid w:val="00C14777"/>
    <w:rsid w:val="00C90045"/>
    <w:rsid w:val="00C92D15"/>
    <w:rsid w:val="00CB4E52"/>
    <w:rsid w:val="00D17481"/>
    <w:rsid w:val="00D54288"/>
    <w:rsid w:val="00D66C1F"/>
    <w:rsid w:val="00D8236C"/>
    <w:rsid w:val="00DC61A6"/>
    <w:rsid w:val="00DE3443"/>
    <w:rsid w:val="00DF15C8"/>
    <w:rsid w:val="00E27299"/>
    <w:rsid w:val="00E70353"/>
    <w:rsid w:val="00ED39C4"/>
    <w:rsid w:val="00ED3E7C"/>
    <w:rsid w:val="00ED45CC"/>
    <w:rsid w:val="00ED57B2"/>
    <w:rsid w:val="00EF5D33"/>
    <w:rsid w:val="00F433C6"/>
    <w:rsid w:val="00F91226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3BE"/>
  <w15:docId w15:val="{68AEEAA5-B555-47C0-8558-0C7BCA8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CB8"/>
  </w:style>
  <w:style w:type="paragraph" w:styleId="Nadpis1">
    <w:name w:val="heading 1"/>
    <w:basedOn w:val="Normln"/>
    <w:next w:val="Normln"/>
    <w:link w:val="Nadpis1Char"/>
    <w:uiPriority w:val="9"/>
    <w:qFormat/>
    <w:rsid w:val="00F9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3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rsid w:val="007A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343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2B0D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B0D67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4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E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FA3"/>
  </w:style>
  <w:style w:type="paragraph" w:styleId="Zpat">
    <w:name w:val="footer"/>
    <w:basedOn w:val="Normln"/>
    <w:link w:val="ZpatChar"/>
    <w:uiPriority w:val="99"/>
    <w:unhideWhenUsed/>
    <w:rsid w:val="008B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FA3"/>
  </w:style>
  <w:style w:type="character" w:styleId="Hypertextovodkaz">
    <w:name w:val="Hyperlink"/>
    <w:basedOn w:val="Standardnpsmoodstavce"/>
    <w:uiPriority w:val="99"/>
    <w:unhideWhenUsed/>
    <w:rsid w:val="006401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6E7C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42375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9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9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7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2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lfp.cuni.cz/course/view.php?id=512" TargetMode="External"/><Relationship Id="rId13" Type="http://schemas.openxmlformats.org/officeDocument/2006/relationships/hyperlink" Target="http://www.pracovnilekarstvi.eu/" TargetMode="External"/><Relationship Id="rId18" Type="http://schemas.openxmlformats.org/officeDocument/2006/relationships/hyperlink" Target="http://www.szu.cz/tema/pracovni-prostre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lfp.cuni.cz/course/index.php?categoryid=30" TargetMode="External"/><Relationship Id="rId7" Type="http://schemas.openxmlformats.org/officeDocument/2006/relationships/hyperlink" Target="https://ebookcentral.proquest.com/lib/cuni/reader.action?docID=1996755" TargetMode="External"/><Relationship Id="rId12" Type="http://schemas.openxmlformats.org/officeDocument/2006/relationships/hyperlink" Target="https://ebookcentral.proquest.com/lib/cuni/detail.action?docID=5969584&amp;query=&#269;eledov&#225;" TargetMode="External"/><Relationship Id="rId17" Type="http://schemas.openxmlformats.org/officeDocument/2006/relationships/hyperlink" Target="http://www.iarc.f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dc.gov/niosh/" TargetMode="External"/><Relationship Id="rId20" Type="http://schemas.openxmlformats.org/officeDocument/2006/relationships/hyperlink" Target="https://www.youtube.com/watch?v=-IOv48Xpu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ookcentral.proquest.com/lib/cuni/detail.action?docID=4751518&amp;query=&#269;eledov&#225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dc.gov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bookcentral.proquest.com/lib/cuni/detail.action?docID=2044642&amp;query=&#269;eledov&#225;" TargetMode="External"/><Relationship Id="rId19" Type="http://schemas.openxmlformats.org/officeDocument/2006/relationships/hyperlink" Target="https://www.uzis.cz/index.php?pg=registry-sber-dat--narodni-zdravotni-registry--narodni-registr-nemoci-z-povo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cuni/reader.action?docID=5325765&amp;query=&#269;eledov&#225;" TargetMode="External"/><Relationship Id="rId14" Type="http://schemas.openxmlformats.org/officeDocument/2006/relationships/hyperlink" Target="http://www.pracovnilekarstvi.eu/" TargetMode="External"/><Relationship Id="rId22" Type="http://schemas.openxmlformats.org/officeDocument/2006/relationships/hyperlink" Target="https://lms.lfp.cuni.cz/course/index.php?categoryid=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1765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Langmajerová Jana</dc:creator>
  <cp:lastModifiedBy>Tišerová Petra</cp:lastModifiedBy>
  <cp:revision>12</cp:revision>
  <cp:lastPrinted>2020-07-07T10:01:00Z</cp:lastPrinted>
  <dcterms:created xsi:type="dcterms:W3CDTF">2021-06-29T11:12:00Z</dcterms:created>
  <dcterms:modified xsi:type="dcterms:W3CDTF">2023-05-29T12:14:00Z</dcterms:modified>
</cp:coreProperties>
</file>