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03" w:rsidRPr="00637EA8" w:rsidRDefault="0029279E">
      <w:pPr>
        <w:rPr>
          <w:rFonts w:ascii="Times New Roman" w:hAnsi="Times New Roman" w:cs="Times New Roman"/>
          <w:b/>
          <w:sz w:val="28"/>
          <w:szCs w:val="28"/>
        </w:rPr>
      </w:pPr>
      <w:r w:rsidRPr="00637EA8">
        <w:rPr>
          <w:rFonts w:ascii="Times New Roman" w:hAnsi="Times New Roman" w:cs="Times New Roman"/>
          <w:b/>
          <w:sz w:val="28"/>
          <w:szCs w:val="28"/>
        </w:rPr>
        <w:t>Úvod do studia historie</w:t>
      </w:r>
    </w:p>
    <w:p w:rsidR="0029279E" w:rsidRDefault="00292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Vyučující: Eduard Kubů</w:t>
      </w:r>
    </w:p>
    <w:p w:rsidR="00637EA8" w:rsidRDefault="00637EA8">
      <w:pPr>
        <w:rPr>
          <w:rFonts w:ascii="Times New Roman" w:hAnsi="Times New Roman" w:cs="Times New Roman"/>
          <w:sz w:val="24"/>
          <w:szCs w:val="24"/>
        </w:rPr>
      </w:pPr>
    </w:p>
    <w:p w:rsidR="0029279E" w:rsidRPr="00637EA8" w:rsidRDefault="00BB26D3">
      <w:pPr>
        <w:rPr>
          <w:rFonts w:ascii="Times New Roman" w:hAnsi="Times New Roman" w:cs="Times New Roman"/>
          <w:b/>
          <w:sz w:val="24"/>
          <w:szCs w:val="24"/>
        </w:rPr>
      </w:pPr>
      <w:r w:rsidRPr="00637EA8">
        <w:rPr>
          <w:rFonts w:ascii="Times New Roman" w:hAnsi="Times New Roman" w:cs="Times New Roman"/>
          <w:b/>
          <w:sz w:val="24"/>
          <w:szCs w:val="24"/>
        </w:rPr>
        <w:t>Anotace</w:t>
      </w:r>
    </w:p>
    <w:p w:rsidR="00A325B7" w:rsidRDefault="00BB2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kursu je otevřít studentovi cestu k historii jako vědeckému oboru, jenž ve společnosti hraje širokou paletu </w:t>
      </w:r>
      <w:r w:rsidR="00F3058E">
        <w:rPr>
          <w:rFonts w:ascii="Times New Roman" w:hAnsi="Times New Roman" w:cs="Times New Roman"/>
          <w:sz w:val="24"/>
          <w:szCs w:val="24"/>
        </w:rPr>
        <w:t xml:space="preserve">neobyčejně významných, ba nezastupitelných </w:t>
      </w:r>
      <w:r>
        <w:rPr>
          <w:rFonts w:ascii="Times New Roman" w:hAnsi="Times New Roman" w:cs="Times New Roman"/>
          <w:sz w:val="24"/>
          <w:szCs w:val="24"/>
        </w:rPr>
        <w:t>rolí</w:t>
      </w:r>
      <w:r w:rsidR="00F3058E">
        <w:rPr>
          <w:rFonts w:ascii="Times New Roman" w:hAnsi="Times New Roman" w:cs="Times New Roman"/>
          <w:sz w:val="24"/>
          <w:szCs w:val="24"/>
        </w:rPr>
        <w:t xml:space="preserve">. Student si v něm osvojí základy historikova řemesla, </w:t>
      </w:r>
      <w:r w:rsidR="00EC18A8">
        <w:rPr>
          <w:rFonts w:ascii="Times New Roman" w:hAnsi="Times New Roman" w:cs="Times New Roman"/>
          <w:sz w:val="24"/>
          <w:szCs w:val="24"/>
        </w:rPr>
        <w:t xml:space="preserve">tj. </w:t>
      </w:r>
      <w:r w:rsidR="00F3058E">
        <w:rPr>
          <w:rFonts w:ascii="Times New Roman" w:hAnsi="Times New Roman" w:cs="Times New Roman"/>
          <w:sz w:val="24"/>
          <w:szCs w:val="24"/>
        </w:rPr>
        <w:t xml:space="preserve">práci s rozličnými typy </w:t>
      </w:r>
      <w:r w:rsidR="00EC18A8">
        <w:rPr>
          <w:rFonts w:ascii="Times New Roman" w:hAnsi="Times New Roman" w:cs="Times New Roman"/>
          <w:sz w:val="24"/>
          <w:szCs w:val="24"/>
        </w:rPr>
        <w:t>informačních</w:t>
      </w:r>
      <w:r w:rsidR="00F3058E">
        <w:rPr>
          <w:rFonts w:ascii="Times New Roman" w:hAnsi="Times New Roman" w:cs="Times New Roman"/>
          <w:sz w:val="24"/>
          <w:szCs w:val="24"/>
        </w:rPr>
        <w:t xml:space="preserve"> </w:t>
      </w:r>
      <w:r w:rsidR="00EC18A8">
        <w:rPr>
          <w:rFonts w:ascii="Times New Roman" w:hAnsi="Times New Roman" w:cs="Times New Roman"/>
          <w:sz w:val="24"/>
          <w:szCs w:val="24"/>
        </w:rPr>
        <w:t>zdrojů</w:t>
      </w:r>
      <w:r w:rsidR="00F3058E">
        <w:rPr>
          <w:rFonts w:ascii="Times New Roman" w:hAnsi="Times New Roman" w:cs="Times New Roman"/>
          <w:sz w:val="24"/>
          <w:szCs w:val="24"/>
        </w:rPr>
        <w:t>,</w:t>
      </w:r>
      <w:r w:rsidR="00EC18A8">
        <w:rPr>
          <w:rFonts w:ascii="Times New Roman" w:hAnsi="Times New Roman" w:cs="Times New Roman"/>
          <w:sz w:val="24"/>
          <w:szCs w:val="24"/>
        </w:rPr>
        <w:t xml:space="preserve"> kritické přístupy k nim, </w:t>
      </w:r>
      <w:r w:rsidR="00011F4D">
        <w:rPr>
          <w:rFonts w:ascii="Times New Roman" w:hAnsi="Times New Roman" w:cs="Times New Roman"/>
          <w:sz w:val="24"/>
          <w:szCs w:val="24"/>
        </w:rPr>
        <w:t xml:space="preserve">bude přemýšlet o alternativách jejich interpretace, </w:t>
      </w:r>
      <w:r w:rsidR="00EC18A8">
        <w:rPr>
          <w:rFonts w:ascii="Times New Roman" w:hAnsi="Times New Roman" w:cs="Times New Roman"/>
          <w:sz w:val="24"/>
          <w:szCs w:val="24"/>
        </w:rPr>
        <w:t>seznámí se s elementárním metodologickým vybavením historie</w:t>
      </w:r>
      <w:r w:rsidR="000D2169">
        <w:rPr>
          <w:rFonts w:ascii="Times New Roman" w:hAnsi="Times New Roman" w:cs="Times New Roman"/>
          <w:sz w:val="24"/>
          <w:szCs w:val="24"/>
        </w:rPr>
        <w:t xml:space="preserve"> a jí příbuzných společenských věd</w:t>
      </w:r>
      <w:r w:rsidR="00EC18A8">
        <w:rPr>
          <w:rFonts w:ascii="Times New Roman" w:hAnsi="Times New Roman" w:cs="Times New Roman"/>
          <w:sz w:val="24"/>
          <w:szCs w:val="24"/>
        </w:rPr>
        <w:t xml:space="preserve">. </w:t>
      </w:r>
      <w:r w:rsidR="000D2169">
        <w:rPr>
          <w:rFonts w:ascii="Times New Roman" w:hAnsi="Times New Roman" w:cs="Times New Roman"/>
          <w:sz w:val="24"/>
          <w:szCs w:val="24"/>
        </w:rPr>
        <w:t xml:space="preserve">Návazná proseminární výuka mu poskytne základy psaní odborného textu.  </w:t>
      </w:r>
      <w:r w:rsidR="00B2154F">
        <w:rPr>
          <w:rFonts w:ascii="Times New Roman" w:hAnsi="Times New Roman" w:cs="Times New Roman"/>
          <w:sz w:val="24"/>
          <w:szCs w:val="24"/>
        </w:rPr>
        <w:t>Důraz bude položen na seznámení s institucionálním zázemím historie a možnosti jeho využívání. Výuka p</w:t>
      </w:r>
      <w:r w:rsidR="00B2154F">
        <w:rPr>
          <w:rFonts w:ascii="Times New Roman" w:hAnsi="Times New Roman" w:cs="Times New Roman"/>
          <w:sz w:val="24"/>
          <w:szCs w:val="24"/>
        </w:rPr>
        <w:t xml:space="preserve">roto bude </w:t>
      </w:r>
      <w:r w:rsidR="00B2154F">
        <w:rPr>
          <w:rFonts w:ascii="Times New Roman" w:hAnsi="Times New Roman" w:cs="Times New Roman"/>
          <w:sz w:val="24"/>
          <w:szCs w:val="24"/>
        </w:rPr>
        <w:t>doplněna několika prakticky zaměřenými exkurzemi.</w:t>
      </w:r>
    </w:p>
    <w:p w:rsidR="00A325B7" w:rsidRDefault="00A325B7">
      <w:pPr>
        <w:rPr>
          <w:rFonts w:ascii="Times New Roman" w:hAnsi="Times New Roman" w:cs="Times New Roman"/>
          <w:sz w:val="24"/>
          <w:szCs w:val="24"/>
        </w:rPr>
      </w:pPr>
    </w:p>
    <w:p w:rsidR="009E613E" w:rsidRDefault="00A32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</w:t>
      </w:r>
    </w:p>
    <w:p w:rsidR="009E613E" w:rsidRDefault="009E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Úvodní hodina: program a cíle </w:t>
      </w:r>
      <w:r w:rsidR="00C94C27">
        <w:rPr>
          <w:rFonts w:ascii="Times New Roman" w:hAnsi="Times New Roman" w:cs="Times New Roman"/>
          <w:sz w:val="24"/>
          <w:szCs w:val="24"/>
        </w:rPr>
        <w:t>kursu, způsob atestace.</w:t>
      </w:r>
    </w:p>
    <w:p w:rsidR="00C94C27" w:rsidRDefault="009E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4C27">
        <w:rPr>
          <w:rFonts w:ascii="Times New Roman" w:hAnsi="Times New Roman" w:cs="Times New Roman"/>
          <w:sz w:val="24"/>
          <w:szCs w:val="24"/>
        </w:rPr>
        <w:t xml:space="preserve">  Historická věda, její </w:t>
      </w:r>
      <w:r w:rsidR="00675159">
        <w:rPr>
          <w:rFonts w:ascii="Times New Roman" w:hAnsi="Times New Roman" w:cs="Times New Roman"/>
          <w:sz w:val="24"/>
          <w:szCs w:val="24"/>
        </w:rPr>
        <w:t>atributy</w:t>
      </w:r>
      <w:r w:rsidR="00675159">
        <w:rPr>
          <w:rFonts w:ascii="Times New Roman" w:hAnsi="Times New Roman" w:cs="Times New Roman"/>
          <w:sz w:val="24"/>
          <w:szCs w:val="24"/>
        </w:rPr>
        <w:t xml:space="preserve">, její </w:t>
      </w:r>
      <w:r w:rsidR="00C94C27">
        <w:rPr>
          <w:rFonts w:ascii="Times New Roman" w:hAnsi="Times New Roman" w:cs="Times New Roman"/>
          <w:sz w:val="24"/>
          <w:szCs w:val="24"/>
        </w:rPr>
        <w:t xml:space="preserve">dílčí </w:t>
      </w:r>
      <w:r w:rsidR="00011F4D">
        <w:rPr>
          <w:rFonts w:ascii="Times New Roman" w:hAnsi="Times New Roman" w:cs="Times New Roman"/>
          <w:sz w:val="24"/>
          <w:szCs w:val="24"/>
        </w:rPr>
        <w:t>a příbuzné obo</w:t>
      </w:r>
      <w:r w:rsidR="00675159">
        <w:rPr>
          <w:rFonts w:ascii="Times New Roman" w:hAnsi="Times New Roman" w:cs="Times New Roman"/>
          <w:sz w:val="24"/>
          <w:szCs w:val="24"/>
        </w:rPr>
        <w:t>ry.</w:t>
      </w:r>
    </w:p>
    <w:p w:rsidR="009E613E" w:rsidRDefault="009E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94C27">
        <w:rPr>
          <w:rFonts w:ascii="Times New Roman" w:hAnsi="Times New Roman" w:cs="Times New Roman"/>
          <w:sz w:val="24"/>
          <w:szCs w:val="24"/>
        </w:rPr>
        <w:t xml:space="preserve">  Encyklopedie, bibliografie, knihovny, internetové zdroje.</w:t>
      </w:r>
    </w:p>
    <w:p w:rsidR="00011F4D" w:rsidRDefault="00011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Návštěva Konference v Národním technickém muzeu spojená s prohlídkou expozice o významném českém podnikateli evropského významu Jindřichu </w:t>
      </w:r>
      <w:proofErr w:type="spellStart"/>
      <w:r>
        <w:rPr>
          <w:rFonts w:ascii="Times New Roman" w:hAnsi="Times New Roman" w:cs="Times New Roman"/>
          <w:sz w:val="24"/>
          <w:szCs w:val="24"/>
        </w:rPr>
        <w:t>Waldesovi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E613E" w:rsidRDefault="009E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94C27">
        <w:rPr>
          <w:rFonts w:ascii="Times New Roman" w:hAnsi="Times New Roman" w:cs="Times New Roman"/>
          <w:sz w:val="24"/>
          <w:szCs w:val="24"/>
        </w:rPr>
        <w:t xml:space="preserve">  Exkurse do Národní </w:t>
      </w:r>
      <w:r w:rsidR="00637EA8">
        <w:rPr>
          <w:rFonts w:ascii="Times New Roman" w:hAnsi="Times New Roman" w:cs="Times New Roman"/>
          <w:sz w:val="24"/>
          <w:szCs w:val="24"/>
        </w:rPr>
        <w:t xml:space="preserve">knihovny </w:t>
      </w:r>
      <w:r w:rsidR="00C94C27">
        <w:rPr>
          <w:rFonts w:ascii="Times New Roman" w:hAnsi="Times New Roman" w:cs="Times New Roman"/>
          <w:sz w:val="24"/>
          <w:szCs w:val="24"/>
        </w:rPr>
        <w:t>či jiné velké veřejné/odborné knihovny.</w:t>
      </w:r>
    </w:p>
    <w:p w:rsidR="009E613E" w:rsidRDefault="009E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94C27">
        <w:rPr>
          <w:rFonts w:ascii="Times New Roman" w:hAnsi="Times New Roman" w:cs="Times New Roman"/>
          <w:sz w:val="24"/>
          <w:szCs w:val="24"/>
        </w:rPr>
        <w:t xml:space="preserve">  Prameny</w:t>
      </w:r>
      <w:r w:rsidR="00011F4D">
        <w:rPr>
          <w:rFonts w:ascii="Times New Roman" w:hAnsi="Times New Roman" w:cs="Times New Roman"/>
          <w:sz w:val="24"/>
          <w:szCs w:val="24"/>
        </w:rPr>
        <w:t xml:space="preserve"> a jejich typologie I.</w:t>
      </w:r>
    </w:p>
    <w:p w:rsidR="009E613E" w:rsidRDefault="009E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94C27">
        <w:rPr>
          <w:rFonts w:ascii="Times New Roman" w:hAnsi="Times New Roman" w:cs="Times New Roman"/>
          <w:sz w:val="24"/>
          <w:szCs w:val="24"/>
        </w:rPr>
        <w:t xml:space="preserve">  Prameny a jejich typologie II.</w:t>
      </w:r>
    </w:p>
    <w:p w:rsidR="00011F4D" w:rsidRDefault="009E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94C27">
        <w:rPr>
          <w:rFonts w:ascii="Times New Roman" w:hAnsi="Times New Roman" w:cs="Times New Roman"/>
          <w:sz w:val="24"/>
          <w:szCs w:val="24"/>
        </w:rPr>
        <w:t xml:space="preserve">  Exkurse do Národního archivu</w:t>
      </w:r>
      <w:r w:rsidR="00011F4D">
        <w:rPr>
          <w:rFonts w:ascii="Times New Roman" w:hAnsi="Times New Roman" w:cs="Times New Roman"/>
          <w:sz w:val="24"/>
          <w:szCs w:val="24"/>
        </w:rPr>
        <w:t>.</w:t>
      </w:r>
    </w:p>
    <w:p w:rsidR="009E613E" w:rsidRDefault="009E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11F4D">
        <w:rPr>
          <w:rFonts w:ascii="Times New Roman" w:hAnsi="Times New Roman" w:cs="Times New Roman"/>
          <w:sz w:val="24"/>
          <w:szCs w:val="24"/>
        </w:rPr>
        <w:t xml:space="preserve">  </w:t>
      </w:r>
      <w:r w:rsidR="00675159">
        <w:rPr>
          <w:rFonts w:ascii="Times New Roman" w:hAnsi="Times New Roman" w:cs="Times New Roman"/>
          <w:sz w:val="24"/>
          <w:szCs w:val="24"/>
        </w:rPr>
        <w:t>Metody historické práce I.</w:t>
      </w:r>
    </w:p>
    <w:p w:rsidR="00675159" w:rsidRDefault="009E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11F4D">
        <w:rPr>
          <w:rFonts w:ascii="Times New Roman" w:hAnsi="Times New Roman" w:cs="Times New Roman"/>
          <w:sz w:val="24"/>
          <w:szCs w:val="24"/>
        </w:rPr>
        <w:t xml:space="preserve">  </w:t>
      </w:r>
      <w:r w:rsidR="00675159">
        <w:rPr>
          <w:rFonts w:ascii="Times New Roman" w:hAnsi="Times New Roman" w:cs="Times New Roman"/>
          <w:sz w:val="24"/>
          <w:szCs w:val="24"/>
        </w:rPr>
        <w:t>Metody historické práce II.</w:t>
      </w:r>
    </w:p>
    <w:p w:rsidR="00675159" w:rsidRDefault="009E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75159">
        <w:rPr>
          <w:rFonts w:ascii="Times New Roman" w:hAnsi="Times New Roman" w:cs="Times New Roman"/>
          <w:sz w:val="24"/>
          <w:szCs w:val="24"/>
        </w:rPr>
        <w:t xml:space="preserve"> </w:t>
      </w:r>
      <w:r w:rsidR="00A325B7">
        <w:rPr>
          <w:rFonts w:ascii="Times New Roman" w:hAnsi="Times New Roman" w:cs="Times New Roman"/>
          <w:sz w:val="24"/>
          <w:szCs w:val="24"/>
        </w:rPr>
        <w:t>Exkurse do Archivu České národní banky.</w:t>
      </w:r>
    </w:p>
    <w:p w:rsidR="00A325B7" w:rsidRDefault="00A325B7">
      <w:pPr>
        <w:rPr>
          <w:rFonts w:ascii="Times New Roman" w:hAnsi="Times New Roman" w:cs="Times New Roman"/>
          <w:sz w:val="24"/>
          <w:szCs w:val="24"/>
        </w:rPr>
      </w:pPr>
    </w:p>
    <w:p w:rsidR="00A325B7" w:rsidRDefault="00A32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LS</w:t>
      </w:r>
    </w:p>
    <w:p w:rsidR="00A325B7" w:rsidRDefault="00A32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1C3C">
        <w:rPr>
          <w:rFonts w:ascii="Times New Roman" w:hAnsi="Times New Roman" w:cs="Times New Roman"/>
          <w:sz w:val="24"/>
          <w:szCs w:val="24"/>
        </w:rPr>
        <w:t>Rekapitulace látky zimního semestru, r</w:t>
      </w:r>
      <w:r>
        <w:rPr>
          <w:rFonts w:ascii="Times New Roman" w:hAnsi="Times New Roman" w:cs="Times New Roman"/>
          <w:sz w:val="24"/>
          <w:szCs w:val="24"/>
        </w:rPr>
        <w:t>ozprava nad tématy proseminárních prací</w:t>
      </w:r>
      <w:r w:rsidR="00A61C3C">
        <w:rPr>
          <w:rFonts w:ascii="Times New Roman" w:hAnsi="Times New Roman" w:cs="Times New Roman"/>
          <w:sz w:val="24"/>
          <w:szCs w:val="24"/>
        </w:rPr>
        <w:t>.</w:t>
      </w:r>
    </w:p>
    <w:p w:rsidR="00A325B7" w:rsidRDefault="00A32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3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Principy tvorby odborných textů a jejich typologie.</w:t>
      </w:r>
    </w:p>
    <w:p w:rsidR="00956638" w:rsidRDefault="00956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Specifika </w:t>
      </w:r>
      <w:r w:rsidR="001E2BB4">
        <w:rPr>
          <w:rFonts w:ascii="Times New Roman" w:hAnsi="Times New Roman" w:cs="Times New Roman"/>
          <w:sz w:val="24"/>
          <w:szCs w:val="24"/>
        </w:rPr>
        <w:t>práce s vybranými kategoriemi novodobých dokumentů (ego-dokumenty, denní tisk, beletrie, materiál hospodářské provenience).</w:t>
      </w:r>
    </w:p>
    <w:p w:rsidR="001E2BB4" w:rsidRDefault="001E2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Orální historie, televize, rozhlas, film, reklama – funkční informační zdroje.</w:t>
      </w:r>
    </w:p>
    <w:p w:rsidR="00A61C3C" w:rsidRDefault="001E2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25B7">
        <w:rPr>
          <w:rFonts w:ascii="Times New Roman" w:hAnsi="Times New Roman" w:cs="Times New Roman"/>
          <w:sz w:val="24"/>
          <w:szCs w:val="24"/>
        </w:rPr>
        <w:t>.</w:t>
      </w:r>
      <w:r w:rsidR="00A325B7" w:rsidRPr="00A325B7">
        <w:rPr>
          <w:rFonts w:ascii="Times New Roman" w:hAnsi="Times New Roman" w:cs="Times New Roman"/>
          <w:sz w:val="24"/>
          <w:szCs w:val="24"/>
        </w:rPr>
        <w:t xml:space="preserve"> </w:t>
      </w:r>
      <w:r w:rsidR="00A325B7">
        <w:rPr>
          <w:rFonts w:ascii="Times New Roman" w:hAnsi="Times New Roman" w:cs="Times New Roman"/>
          <w:sz w:val="24"/>
          <w:szCs w:val="24"/>
        </w:rPr>
        <w:t>Presentace přečteného odborného textu</w:t>
      </w:r>
      <w:r w:rsidR="00A325B7">
        <w:rPr>
          <w:rFonts w:ascii="Times New Roman" w:hAnsi="Times New Roman" w:cs="Times New Roman"/>
          <w:sz w:val="24"/>
          <w:szCs w:val="24"/>
        </w:rPr>
        <w:t xml:space="preserve">, zpracování </w:t>
      </w:r>
      <w:r w:rsidR="00A61C3C">
        <w:rPr>
          <w:rFonts w:ascii="Times New Roman" w:hAnsi="Times New Roman" w:cs="Times New Roman"/>
          <w:sz w:val="24"/>
          <w:szCs w:val="24"/>
        </w:rPr>
        <w:t>recenze.</w:t>
      </w:r>
    </w:p>
    <w:p w:rsidR="00A325B7" w:rsidRDefault="001E2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325B7">
        <w:rPr>
          <w:rFonts w:ascii="Times New Roman" w:hAnsi="Times New Roman" w:cs="Times New Roman"/>
          <w:sz w:val="24"/>
          <w:szCs w:val="24"/>
        </w:rPr>
        <w:t>.</w:t>
      </w:r>
      <w:r w:rsidR="00A61C3C">
        <w:rPr>
          <w:rFonts w:ascii="Times New Roman" w:hAnsi="Times New Roman" w:cs="Times New Roman"/>
          <w:sz w:val="24"/>
          <w:szCs w:val="24"/>
        </w:rPr>
        <w:t xml:space="preserve"> Reflexe přípravy vlastního odborného textu studentů</w:t>
      </w:r>
      <w:r w:rsidR="003060C7">
        <w:rPr>
          <w:rFonts w:ascii="Times New Roman" w:hAnsi="Times New Roman" w:cs="Times New Roman"/>
          <w:sz w:val="24"/>
          <w:szCs w:val="24"/>
        </w:rPr>
        <w:t>.</w:t>
      </w:r>
    </w:p>
    <w:p w:rsidR="00DF1402" w:rsidRDefault="001E2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1402">
        <w:rPr>
          <w:rFonts w:ascii="Times New Roman" w:hAnsi="Times New Roman" w:cs="Times New Roman"/>
          <w:sz w:val="24"/>
          <w:szCs w:val="24"/>
        </w:rPr>
        <w:t>. Historie a modernita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B7" w:rsidRDefault="001E2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F1402">
        <w:rPr>
          <w:rFonts w:ascii="Times New Roman" w:hAnsi="Times New Roman" w:cs="Times New Roman"/>
          <w:sz w:val="24"/>
          <w:szCs w:val="24"/>
        </w:rPr>
        <w:t>. V</w:t>
      </w:r>
      <w:r w:rsidR="00A61C3C">
        <w:rPr>
          <w:rFonts w:ascii="Times New Roman" w:hAnsi="Times New Roman" w:cs="Times New Roman"/>
          <w:sz w:val="24"/>
          <w:szCs w:val="24"/>
        </w:rPr>
        <w:t>ybrané pojmy a velké interpretační spory mode</w:t>
      </w:r>
      <w:r w:rsidR="00260FF0">
        <w:rPr>
          <w:rFonts w:ascii="Times New Roman" w:hAnsi="Times New Roman" w:cs="Times New Roman"/>
          <w:sz w:val="24"/>
          <w:szCs w:val="24"/>
        </w:rPr>
        <w:t>rních dějin</w:t>
      </w:r>
      <w:r w:rsidR="003060C7">
        <w:rPr>
          <w:rFonts w:ascii="Times New Roman" w:hAnsi="Times New Roman" w:cs="Times New Roman"/>
          <w:sz w:val="24"/>
          <w:szCs w:val="24"/>
        </w:rPr>
        <w:t>.</w:t>
      </w:r>
    </w:p>
    <w:p w:rsidR="003060C7" w:rsidRDefault="001E2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060C7">
        <w:rPr>
          <w:rFonts w:ascii="Times New Roman" w:hAnsi="Times New Roman" w:cs="Times New Roman"/>
          <w:sz w:val="24"/>
          <w:szCs w:val="24"/>
        </w:rPr>
        <w:t xml:space="preserve">Vybrané pramenné texty a možnosti </w:t>
      </w:r>
      <w:r w:rsidR="003060C7">
        <w:rPr>
          <w:rFonts w:ascii="Times New Roman" w:hAnsi="Times New Roman" w:cs="Times New Roman"/>
          <w:sz w:val="24"/>
          <w:szCs w:val="24"/>
        </w:rPr>
        <w:t>jejich interpretace.</w:t>
      </w:r>
    </w:p>
    <w:p w:rsidR="007E22F1" w:rsidRDefault="003060C7" w:rsidP="0030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260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Presentace </w:t>
      </w:r>
      <w:r>
        <w:rPr>
          <w:rFonts w:ascii="Times New Roman" w:hAnsi="Times New Roman" w:cs="Times New Roman"/>
          <w:sz w:val="24"/>
          <w:szCs w:val="24"/>
        </w:rPr>
        <w:t>vl</w:t>
      </w:r>
      <w:r>
        <w:rPr>
          <w:rFonts w:ascii="Times New Roman" w:hAnsi="Times New Roman" w:cs="Times New Roman"/>
          <w:sz w:val="24"/>
          <w:szCs w:val="24"/>
        </w:rPr>
        <w:t>astního odborného textu.</w:t>
      </w:r>
    </w:p>
    <w:p w:rsidR="00637EA8" w:rsidRDefault="00637EA8" w:rsidP="003060C7">
      <w:pPr>
        <w:rPr>
          <w:rFonts w:ascii="Times New Roman" w:hAnsi="Times New Roman" w:cs="Times New Roman"/>
          <w:sz w:val="24"/>
          <w:szCs w:val="24"/>
        </w:rPr>
      </w:pPr>
    </w:p>
    <w:p w:rsidR="007C77FB" w:rsidRPr="00637EA8" w:rsidRDefault="007E22F1" w:rsidP="003060C7">
      <w:pPr>
        <w:rPr>
          <w:rFonts w:ascii="Times New Roman" w:hAnsi="Times New Roman" w:cs="Times New Roman"/>
          <w:b/>
          <w:sz w:val="24"/>
          <w:szCs w:val="24"/>
        </w:rPr>
      </w:pPr>
      <w:r w:rsidRPr="00637EA8">
        <w:rPr>
          <w:rFonts w:ascii="Times New Roman" w:hAnsi="Times New Roman" w:cs="Times New Roman"/>
          <w:b/>
          <w:sz w:val="24"/>
          <w:szCs w:val="24"/>
        </w:rPr>
        <w:t xml:space="preserve">Atestace: </w:t>
      </w:r>
    </w:p>
    <w:p w:rsidR="007E22F1" w:rsidRDefault="007E22F1" w:rsidP="0030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650E">
        <w:rPr>
          <w:rFonts w:ascii="Times New Roman" w:hAnsi="Times New Roman" w:cs="Times New Roman"/>
          <w:sz w:val="24"/>
          <w:szCs w:val="24"/>
        </w:rPr>
        <w:t xml:space="preserve">ápočet </w:t>
      </w:r>
      <w:r w:rsidR="00BC65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účast a aktivní participace na výuce</w:t>
      </w:r>
      <w:r w:rsidR="00637EA8">
        <w:rPr>
          <w:rFonts w:ascii="Times New Roman" w:hAnsi="Times New Roman" w:cs="Times New Roman"/>
          <w:sz w:val="24"/>
          <w:szCs w:val="24"/>
        </w:rPr>
        <w:t>; z</w:t>
      </w:r>
      <w:r>
        <w:rPr>
          <w:rFonts w:ascii="Times New Roman" w:hAnsi="Times New Roman" w:cs="Times New Roman"/>
          <w:sz w:val="24"/>
          <w:szCs w:val="24"/>
        </w:rPr>
        <w:t>kouška –</w:t>
      </w:r>
      <w:r w:rsidR="00BC650E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pracování seminárního projektu</w:t>
      </w:r>
      <w:r w:rsidR="00637EA8">
        <w:rPr>
          <w:rFonts w:ascii="Times New Roman" w:hAnsi="Times New Roman" w:cs="Times New Roman"/>
          <w:sz w:val="24"/>
          <w:szCs w:val="24"/>
        </w:rPr>
        <w:t>.</w:t>
      </w:r>
    </w:p>
    <w:p w:rsidR="00A325B7" w:rsidRDefault="00A325B7">
      <w:pPr>
        <w:rPr>
          <w:rFonts w:ascii="Times New Roman" w:hAnsi="Times New Roman" w:cs="Times New Roman"/>
          <w:sz w:val="24"/>
          <w:szCs w:val="24"/>
        </w:rPr>
      </w:pPr>
    </w:p>
    <w:p w:rsidR="00DD2284" w:rsidRDefault="00DD2284">
      <w:pPr>
        <w:rPr>
          <w:rFonts w:ascii="Times New Roman" w:hAnsi="Times New Roman" w:cs="Times New Roman"/>
          <w:b/>
          <w:sz w:val="24"/>
          <w:szCs w:val="24"/>
        </w:rPr>
      </w:pPr>
      <w:r w:rsidRPr="00DD2284">
        <w:rPr>
          <w:rFonts w:ascii="Times New Roman" w:hAnsi="Times New Roman" w:cs="Times New Roman"/>
          <w:b/>
          <w:sz w:val="24"/>
          <w:szCs w:val="24"/>
        </w:rPr>
        <w:t>Doporučená literatura:</w:t>
      </w:r>
    </w:p>
    <w:p w:rsidR="008A195B" w:rsidRDefault="008A19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Joyce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Applebyová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Lynn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Huntová – Margaret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Jacobová</w:t>
      </w:r>
      <w:proofErr w:type="spellEnd"/>
      <w:r>
        <w:rPr>
          <w:rFonts w:ascii="Times New Roman" w:hAnsi="Times New Roman" w:cs="Times New Roman"/>
          <w:sz w:val="24"/>
          <w:szCs w:val="24"/>
        </w:rPr>
        <w:t>, Jak říkat pravdu o dějinách, Praha 2002.</w:t>
      </w:r>
    </w:p>
    <w:p w:rsidR="00DD2284" w:rsidRDefault="00DD2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Zdeněk</w:t>
      </w:r>
      <w:r w:rsidRPr="00DD2284">
        <w:rPr>
          <w:rFonts w:ascii="Times New Roman" w:hAnsi="Times New Roman" w:cs="Times New Roman"/>
          <w:sz w:val="24"/>
          <w:szCs w:val="24"/>
        </w:rPr>
        <w:t xml:space="preserve"> Beneš</w:t>
      </w:r>
      <w:r>
        <w:rPr>
          <w:rFonts w:ascii="Times New Roman" w:hAnsi="Times New Roman" w:cs="Times New Roman"/>
          <w:sz w:val="24"/>
          <w:szCs w:val="24"/>
        </w:rPr>
        <w:t>, Historický text a historická kultura, Praha 1995.</w:t>
      </w:r>
    </w:p>
    <w:p w:rsidR="009B32FB" w:rsidRDefault="009B32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Bloch</w:t>
      </w:r>
      <w:proofErr w:type="spellEnd"/>
      <w:r>
        <w:rPr>
          <w:rFonts w:ascii="Times New Roman" w:hAnsi="Times New Roman" w:cs="Times New Roman"/>
          <w:sz w:val="24"/>
          <w:szCs w:val="24"/>
        </w:rPr>
        <w:t>, Obrana historie aneb historik a jeho řemeslo, Praha 2011.</w:t>
      </w:r>
    </w:p>
    <w:p w:rsidR="008A195B" w:rsidRDefault="008A1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Richard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Dülmen</w:t>
      </w:r>
      <w:proofErr w:type="spellEnd"/>
      <w:r>
        <w:rPr>
          <w:rFonts w:ascii="Times New Roman" w:hAnsi="Times New Roman" w:cs="Times New Roman"/>
          <w:sz w:val="24"/>
          <w:szCs w:val="24"/>
        </w:rPr>
        <w:t>, Historická antropologie. Vývoj, problémy, úkoly, Praha 2002.</w:t>
      </w:r>
    </w:p>
    <w:p w:rsidR="009B32FB" w:rsidRDefault="009B3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Eco</w:t>
      </w:r>
      <w:proofErr w:type="spellEnd"/>
      <w:r>
        <w:rPr>
          <w:rFonts w:ascii="Times New Roman" w:hAnsi="Times New Roman" w:cs="Times New Roman"/>
          <w:sz w:val="24"/>
          <w:szCs w:val="24"/>
        </w:rPr>
        <w:t>, Jak napsat diplomovou práci, Olomouc 1997.</w:t>
      </w:r>
    </w:p>
    <w:p w:rsidR="00801A1F" w:rsidRDefault="00801A1F" w:rsidP="00801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Geršlová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7C77FB">
          <w:rPr>
            <w:rFonts w:ascii="Times New Roman" w:hAnsi="Times New Roman" w:cs="Times New Roman"/>
            <w:sz w:val="24"/>
            <w:szCs w:val="24"/>
          </w:rPr>
          <w:t>Vádemékum vědecké a odborné práce</w:t>
        </w:r>
      </w:hyperlink>
      <w:r w:rsidRPr="007C77FB">
        <w:rPr>
          <w:rFonts w:ascii="Times New Roman" w:hAnsi="Times New Roman" w:cs="Times New Roman"/>
          <w:sz w:val="24"/>
          <w:szCs w:val="24"/>
        </w:rPr>
        <w:t xml:space="preserve">, </w:t>
      </w:r>
      <w:r w:rsidR="007C77FB" w:rsidRPr="007C77FB">
        <w:rPr>
          <w:rFonts w:ascii="Times New Roman" w:hAnsi="Times New Roman" w:cs="Times New Roman"/>
          <w:sz w:val="24"/>
          <w:szCs w:val="24"/>
        </w:rPr>
        <w:t>Praha 2009.</w:t>
      </w:r>
    </w:p>
    <w:p w:rsidR="00DD2284" w:rsidRDefault="00DD2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Horský, Dějepisectví mezi vědou a vyprávěním, Praha 2009.</w:t>
      </w:r>
    </w:p>
    <w:p w:rsidR="00DD2284" w:rsidRDefault="00DD2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Hroch a kol., Úvod do studia dějepisu, Praha 1985.</w:t>
      </w:r>
    </w:p>
    <w:p w:rsidR="002C5BCE" w:rsidRDefault="002C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Hroch, </w:t>
      </w:r>
      <w:r w:rsidR="00801A1F">
        <w:rPr>
          <w:rFonts w:ascii="Times New Roman" w:hAnsi="Times New Roman" w:cs="Times New Roman"/>
          <w:sz w:val="24"/>
          <w:szCs w:val="24"/>
        </w:rPr>
        <w:t>Hledání souvislostí: eseje z komparativních dějin Evropy, Praha 2022.</w:t>
      </w:r>
    </w:p>
    <w:p w:rsidR="00DD2284" w:rsidRDefault="00DD2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Zdeněk Jindra – František Svátek – 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Štaif</w:t>
      </w:r>
      <w:proofErr w:type="spellEnd"/>
      <w:r>
        <w:rPr>
          <w:rFonts w:ascii="Times New Roman" w:hAnsi="Times New Roman" w:cs="Times New Roman"/>
          <w:sz w:val="24"/>
          <w:szCs w:val="24"/>
        </w:rPr>
        <w:t>, Úvod do studia hospodářských a sociálních dějin, Praha 1997.</w:t>
      </w:r>
    </w:p>
    <w:p w:rsidR="002C5BCE" w:rsidRDefault="002C5BC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Gérard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Úvod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sociohistorie</w:t>
      </w:r>
      <w:proofErr w:type="spellEnd"/>
      <w:r>
        <w:rPr>
          <w:rFonts w:ascii="Times New Roman" w:hAnsi="Times New Roman" w:cs="Times New Roman"/>
          <w:sz w:val="24"/>
          <w:szCs w:val="24"/>
        </w:rPr>
        <w:t>, Praha 2012.</w:t>
      </w:r>
    </w:p>
    <w:p w:rsidR="002C5BCE" w:rsidRDefault="009B32FB" w:rsidP="002C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Josef Pekař, O smyslu českých dějin, Praha 1990.</w:t>
      </w:r>
      <w:r w:rsidR="002C5BCE" w:rsidRPr="002C5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2FB" w:rsidRDefault="002C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Randák – Jana Čechurová a kol., Základní problémy studia moderních a soudobých dějin, Praha 2014.</w:t>
      </w:r>
    </w:p>
    <w:p w:rsidR="009B32FB" w:rsidRDefault="009B3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Lucie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Štorchová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kol., koncepty a dějiny. Proměny pojmů v současné historické vědě, Praha 2014.</w:t>
      </w:r>
    </w:p>
    <w:p w:rsidR="009B32FB" w:rsidRDefault="009B3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Dušan Třeštík, Mysliti dějiny, Praha 1999.</w:t>
      </w:r>
    </w:p>
    <w:p w:rsidR="009B32FB" w:rsidRDefault="009B3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Vaněk</w:t>
      </w:r>
      <w:r w:rsidR="008A195B">
        <w:rPr>
          <w:rFonts w:ascii="Times New Roman" w:hAnsi="Times New Roman" w:cs="Times New Roman"/>
          <w:sz w:val="24"/>
          <w:szCs w:val="24"/>
        </w:rPr>
        <w:t xml:space="preserve"> – Pavel Mücke, </w:t>
      </w:r>
      <w:r w:rsidR="002C5BCE">
        <w:rPr>
          <w:rFonts w:ascii="Times New Roman" w:hAnsi="Times New Roman" w:cs="Times New Roman"/>
          <w:sz w:val="24"/>
          <w:szCs w:val="24"/>
        </w:rPr>
        <w:t xml:space="preserve">Třetí strana trojúhelníku. </w:t>
      </w:r>
      <w:r w:rsidR="008A195B">
        <w:rPr>
          <w:rFonts w:ascii="Times New Roman" w:hAnsi="Times New Roman" w:cs="Times New Roman"/>
          <w:sz w:val="24"/>
          <w:szCs w:val="24"/>
        </w:rPr>
        <w:t>Teorie a praxe orální historie, Praha 2011.</w:t>
      </w:r>
    </w:p>
    <w:p w:rsidR="007E22F1" w:rsidRPr="00DD2284" w:rsidRDefault="007E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Veyne</w:t>
      </w:r>
      <w:proofErr w:type="spellEnd"/>
      <w:r>
        <w:rPr>
          <w:rFonts w:ascii="Times New Roman" w:hAnsi="Times New Roman" w:cs="Times New Roman"/>
          <w:sz w:val="24"/>
          <w:szCs w:val="24"/>
        </w:rPr>
        <w:t>, Jak se píšou dějiny, Červený Kostelec 2010.</w:t>
      </w:r>
    </w:p>
    <w:sectPr w:rsidR="007E22F1" w:rsidRPr="00DD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C4" w:rsidRDefault="00C40AC4" w:rsidP="00A71AAE">
      <w:pPr>
        <w:spacing w:after="0" w:line="240" w:lineRule="auto"/>
      </w:pPr>
      <w:r>
        <w:separator/>
      </w:r>
    </w:p>
  </w:endnote>
  <w:endnote w:type="continuationSeparator" w:id="0">
    <w:p w:rsidR="00C40AC4" w:rsidRDefault="00C40AC4" w:rsidP="00A7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C4" w:rsidRDefault="00C40AC4" w:rsidP="00A71AAE">
      <w:pPr>
        <w:spacing w:after="0" w:line="240" w:lineRule="auto"/>
      </w:pPr>
      <w:r>
        <w:separator/>
      </w:r>
    </w:p>
  </w:footnote>
  <w:footnote w:type="continuationSeparator" w:id="0">
    <w:p w:rsidR="00C40AC4" w:rsidRDefault="00C40AC4" w:rsidP="00A71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9E"/>
    <w:rsid w:val="00011F4D"/>
    <w:rsid w:val="000D2169"/>
    <w:rsid w:val="001E2BB4"/>
    <w:rsid w:val="00260FF0"/>
    <w:rsid w:val="0029279E"/>
    <w:rsid w:val="002C5BCE"/>
    <w:rsid w:val="003060C7"/>
    <w:rsid w:val="00435041"/>
    <w:rsid w:val="006215B8"/>
    <w:rsid w:val="00637EA8"/>
    <w:rsid w:val="00675159"/>
    <w:rsid w:val="007C77FB"/>
    <w:rsid w:val="007E22F1"/>
    <w:rsid w:val="00801A1F"/>
    <w:rsid w:val="00857BF0"/>
    <w:rsid w:val="008A195B"/>
    <w:rsid w:val="00956638"/>
    <w:rsid w:val="009B32FB"/>
    <w:rsid w:val="009E613E"/>
    <w:rsid w:val="00A325B7"/>
    <w:rsid w:val="00A61C3C"/>
    <w:rsid w:val="00A71AAE"/>
    <w:rsid w:val="00B2154F"/>
    <w:rsid w:val="00BB26D3"/>
    <w:rsid w:val="00BC650E"/>
    <w:rsid w:val="00C40AC4"/>
    <w:rsid w:val="00C94C27"/>
    <w:rsid w:val="00DD2284"/>
    <w:rsid w:val="00DE7329"/>
    <w:rsid w:val="00DF1402"/>
    <w:rsid w:val="00EC18A8"/>
    <w:rsid w:val="00F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D568"/>
  <w15:chartTrackingRefBased/>
  <w15:docId w15:val="{7C9B2B1E-D361-4FCA-BA70-3FA5DFA6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1AAE"/>
  </w:style>
  <w:style w:type="paragraph" w:styleId="Zpat">
    <w:name w:val="footer"/>
    <w:basedOn w:val="Normln"/>
    <w:link w:val="ZpatChar"/>
    <w:uiPriority w:val="99"/>
    <w:unhideWhenUsed/>
    <w:rsid w:val="00A7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1AAE"/>
  </w:style>
  <w:style w:type="character" w:styleId="Hypertextovodkaz">
    <w:name w:val="Hyperlink"/>
    <w:basedOn w:val="Standardnpsmoodstavce"/>
    <w:uiPriority w:val="99"/>
    <w:semiHidden/>
    <w:unhideWhenUsed/>
    <w:rsid w:val="00801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ph.nkp.cz/F/85LFNT3CJCEX5JS62US3TCKBKNLC6G86K5QERGQ7BS3REDRB89-50047?func=full-set-set&amp;set_number=139609&amp;set_entry=000024&amp;format=9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Kubů Eduard</dc:creator>
  <cp:keywords/>
  <dc:description/>
  <cp:lastModifiedBy>Kubů Eduard</cp:lastModifiedBy>
  <cp:revision>12</cp:revision>
  <dcterms:created xsi:type="dcterms:W3CDTF">2022-10-02T15:27:00Z</dcterms:created>
  <dcterms:modified xsi:type="dcterms:W3CDTF">2022-10-03T09:17:00Z</dcterms:modified>
</cp:coreProperties>
</file>