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33E" w:rsidRPr="00B5633E" w:rsidRDefault="00B5633E" w:rsidP="00B5633E">
      <w:r w:rsidRPr="00B5633E">
        <w:rPr>
          <w:b/>
          <w:bCs/>
        </w:rPr>
        <w:t>VYUČUJÍCÍ:</w:t>
      </w:r>
    </w:p>
    <w:p w:rsidR="00B5633E" w:rsidRPr="00B5633E" w:rsidRDefault="00B5633E" w:rsidP="00B5633E">
      <w:r w:rsidRPr="00B5633E">
        <w:rPr>
          <w:b/>
          <w:bCs/>
        </w:rPr>
        <w:t xml:space="preserve">Mgr. Jan ŠMEJKAL </w:t>
      </w:r>
      <w:r w:rsidRPr="00B5633E">
        <w:t>KOVF, R430 (4. patro)</w:t>
      </w:r>
    </w:p>
    <w:p w:rsidR="004A28DE" w:rsidRPr="00B5633E" w:rsidRDefault="00994E1A" w:rsidP="00B5633E">
      <w:pPr>
        <w:numPr>
          <w:ilvl w:val="0"/>
          <w:numId w:val="1"/>
        </w:numPr>
      </w:pPr>
      <w:hyperlink r:id="rId5" w:history="1">
        <w:r w:rsidR="00322E48" w:rsidRPr="00B5633E">
          <w:rPr>
            <w:rStyle w:val="Hypertextovodkaz"/>
          </w:rPr>
          <w:t>jan.smejkal</w:t>
        </w:r>
      </w:hyperlink>
      <w:hyperlink r:id="rId6" w:history="1">
        <w:r w:rsidR="00322E48" w:rsidRPr="00B5633E">
          <w:rPr>
            <w:rStyle w:val="Hypertextovodkaz"/>
          </w:rPr>
          <w:t>@seznam.</w:t>
        </w:r>
      </w:hyperlink>
      <w:hyperlink r:id="rId7" w:history="1">
        <w:r w:rsidR="00322E48" w:rsidRPr="00B5633E">
          <w:rPr>
            <w:rStyle w:val="Hypertextovodkaz"/>
          </w:rPr>
          <w:t>cz</w:t>
        </w:r>
      </w:hyperlink>
      <w:r w:rsidR="00322E48" w:rsidRPr="00B5633E">
        <w:t xml:space="preserve">, </w:t>
      </w:r>
      <w:hyperlink r:id="rId8" w:history="1">
        <w:r w:rsidR="00322E48" w:rsidRPr="00B5633E">
          <w:rPr>
            <w:rStyle w:val="Hypertextovodkaz"/>
          </w:rPr>
          <w:t>jan.smejkal</w:t>
        </w:r>
      </w:hyperlink>
      <w:hyperlink r:id="rId9" w:history="1">
        <w:r w:rsidR="00322E48" w:rsidRPr="00B5633E">
          <w:rPr>
            <w:rStyle w:val="Hypertextovodkaz"/>
          </w:rPr>
          <w:t>@</w:t>
        </w:r>
      </w:hyperlink>
      <w:hyperlink r:id="rId10" w:history="1">
        <w:r w:rsidR="00322E48" w:rsidRPr="00B5633E">
          <w:rPr>
            <w:rStyle w:val="Hypertextovodkaz"/>
          </w:rPr>
          <w:t>pedf.cuni.cz</w:t>
        </w:r>
      </w:hyperlink>
      <w:r w:rsidR="00322E48" w:rsidRPr="00B5633E">
        <w:t xml:space="preserve"> </w:t>
      </w:r>
    </w:p>
    <w:p w:rsidR="004A28DE" w:rsidRPr="00B5633E" w:rsidRDefault="00322E48" w:rsidP="00B5633E">
      <w:pPr>
        <w:numPr>
          <w:ilvl w:val="0"/>
          <w:numId w:val="1"/>
        </w:numPr>
      </w:pPr>
      <w:r w:rsidRPr="00B5633E">
        <w:t>Konzultační hodiny: po předchozí emailové domluvě</w:t>
      </w:r>
    </w:p>
    <w:p w:rsidR="00B5633E" w:rsidRPr="00B5633E" w:rsidRDefault="00B5633E" w:rsidP="00B5633E">
      <w:pPr>
        <w:rPr>
          <w:b/>
          <w:bCs/>
        </w:rPr>
      </w:pPr>
      <w:r w:rsidRPr="00B5633E">
        <w:rPr>
          <w:b/>
          <w:bCs/>
        </w:rPr>
        <w:t>Studijní literatura:</w:t>
      </w:r>
    </w:p>
    <w:p w:rsidR="00B5633E" w:rsidRPr="00B5633E" w:rsidRDefault="00B5633E" w:rsidP="00B5633E">
      <w:r w:rsidRPr="00B5633E">
        <w:rPr>
          <w:b/>
          <w:bCs/>
        </w:rPr>
        <w:t>Povinná</w:t>
      </w:r>
    </w:p>
    <w:p w:rsidR="00B5633E" w:rsidRPr="00B5633E" w:rsidRDefault="00B5633E" w:rsidP="00B5633E">
      <w:r w:rsidRPr="00B5633E">
        <w:rPr>
          <w:b/>
          <w:bCs/>
        </w:rPr>
        <w:t>Právo I:</w:t>
      </w:r>
    </w:p>
    <w:p w:rsidR="004A28DE" w:rsidRPr="00B5633E" w:rsidRDefault="00322E48" w:rsidP="00B27051">
      <w:pPr>
        <w:numPr>
          <w:ilvl w:val="0"/>
          <w:numId w:val="2"/>
        </w:numPr>
        <w:spacing w:after="0"/>
      </w:pPr>
      <w:proofErr w:type="spellStart"/>
      <w:r w:rsidRPr="00B5633E">
        <w:rPr>
          <w:b/>
          <w:bCs/>
        </w:rPr>
        <w:t>Boguzsak</w:t>
      </w:r>
      <w:proofErr w:type="spellEnd"/>
      <w:r w:rsidRPr="00B5633E">
        <w:rPr>
          <w:b/>
          <w:bCs/>
        </w:rPr>
        <w:t xml:space="preserve">, J. Čapek, J., </w:t>
      </w:r>
      <w:proofErr w:type="spellStart"/>
      <w:r w:rsidRPr="00B5633E">
        <w:rPr>
          <w:b/>
          <w:bCs/>
        </w:rPr>
        <w:t>Gerloch</w:t>
      </w:r>
      <w:proofErr w:type="spellEnd"/>
      <w:r w:rsidRPr="00B5633E">
        <w:rPr>
          <w:b/>
          <w:bCs/>
        </w:rPr>
        <w:t>, A.: Teorie práva</w:t>
      </w:r>
      <w:r w:rsidRPr="00B5633E">
        <w:t>. 2. vyd. (a pozdější vydání) Praha: ASPI, 2004 nebo</w:t>
      </w:r>
    </w:p>
    <w:p w:rsidR="004A28DE" w:rsidRPr="00B5633E" w:rsidRDefault="00322E48" w:rsidP="00B5633E">
      <w:pPr>
        <w:numPr>
          <w:ilvl w:val="0"/>
          <w:numId w:val="2"/>
        </w:numPr>
      </w:pPr>
      <w:proofErr w:type="spellStart"/>
      <w:r w:rsidRPr="00B5633E">
        <w:t>Gerloch</w:t>
      </w:r>
      <w:proofErr w:type="spellEnd"/>
      <w:r w:rsidRPr="00B5633E">
        <w:t xml:space="preserve">, A.: </w:t>
      </w:r>
      <w:proofErr w:type="spellStart"/>
      <w:r w:rsidRPr="00B5633E">
        <w:t>Terorie</w:t>
      </w:r>
      <w:proofErr w:type="spellEnd"/>
      <w:r w:rsidRPr="00B5633E">
        <w:t xml:space="preserve"> práva. 5. vyd. (a pozdější vydání) Plzeň: Aleš Čeněk s.r.o. 2009</w:t>
      </w:r>
    </w:p>
    <w:p w:rsidR="00B5633E" w:rsidRPr="00B5633E" w:rsidRDefault="00B5633E" w:rsidP="00B5633E">
      <w:r w:rsidRPr="00B5633E">
        <w:rPr>
          <w:b/>
          <w:bCs/>
        </w:rPr>
        <w:t xml:space="preserve">Právo II: </w:t>
      </w:r>
    </w:p>
    <w:p w:rsidR="004A28DE" w:rsidRPr="00B5633E" w:rsidRDefault="00322E48" w:rsidP="00B27051">
      <w:pPr>
        <w:numPr>
          <w:ilvl w:val="0"/>
          <w:numId w:val="3"/>
        </w:numPr>
        <w:spacing w:after="0"/>
      </w:pPr>
      <w:proofErr w:type="gramStart"/>
      <w:r w:rsidRPr="00B5633E">
        <w:rPr>
          <w:b/>
          <w:bCs/>
        </w:rPr>
        <w:t>Janků  M.</w:t>
      </w:r>
      <w:proofErr w:type="gramEnd"/>
      <w:r w:rsidRPr="00B5633E">
        <w:rPr>
          <w:b/>
          <w:bCs/>
        </w:rPr>
        <w:t>,  a kol. : Základy práva pro posluchače neprávnických fakult</w:t>
      </w:r>
      <w:r w:rsidRPr="00B5633E">
        <w:t xml:space="preserve">. 5. vyd. (a pozdější) Praha: C. H. Beck, 2013 nebo </w:t>
      </w:r>
    </w:p>
    <w:p w:rsidR="004A28DE" w:rsidRPr="00B5633E" w:rsidRDefault="00322E48" w:rsidP="00B5633E">
      <w:pPr>
        <w:numPr>
          <w:ilvl w:val="0"/>
          <w:numId w:val="3"/>
        </w:numPr>
      </w:pPr>
      <w:r w:rsidRPr="00B5633E">
        <w:t xml:space="preserve">Šíma, A., Suk, M.: Základy práva pro střední a vyšší odborné školy. 13. vyd. (a pozdější vydání) </w:t>
      </w:r>
      <w:proofErr w:type="gramStart"/>
      <w:r w:rsidRPr="00B5633E">
        <w:t>Praha :</w:t>
      </w:r>
      <w:proofErr w:type="gramEnd"/>
      <w:r w:rsidRPr="00B5633E">
        <w:t xml:space="preserve"> C.H. Beck, 2013</w:t>
      </w:r>
    </w:p>
    <w:p w:rsidR="00B5633E" w:rsidRPr="00B5633E" w:rsidRDefault="00B5633E" w:rsidP="00B5633E">
      <w:r w:rsidRPr="00B5633E">
        <w:rPr>
          <w:b/>
          <w:bCs/>
        </w:rPr>
        <w:t xml:space="preserve">Doporučená PRÁVO I </w:t>
      </w:r>
      <w:proofErr w:type="spellStart"/>
      <w:r w:rsidRPr="00B5633E">
        <w:rPr>
          <w:b/>
          <w:bCs/>
        </w:rPr>
        <w:t>i</w:t>
      </w:r>
      <w:proofErr w:type="spellEnd"/>
      <w:r w:rsidRPr="00B5633E">
        <w:rPr>
          <w:b/>
          <w:bCs/>
        </w:rPr>
        <w:t xml:space="preserve"> PRÁVO II:</w:t>
      </w:r>
      <w:r w:rsidRPr="00B5633E">
        <w:t xml:space="preserve"> </w:t>
      </w:r>
    </w:p>
    <w:p w:rsidR="004A28DE" w:rsidRPr="00B5633E" w:rsidRDefault="00322E48" w:rsidP="00B27051">
      <w:pPr>
        <w:numPr>
          <w:ilvl w:val="0"/>
          <w:numId w:val="4"/>
        </w:numPr>
        <w:spacing w:after="0"/>
      </w:pPr>
      <w:r w:rsidRPr="00B5633E">
        <w:t xml:space="preserve">Malý, K.: České právo v minulosti.  2. (a pozdější vydání) ORAC </w:t>
      </w:r>
      <w:proofErr w:type="gramStart"/>
      <w:r w:rsidRPr="00B5633E">
        <w:t>Praha  1995</w:t>
      </w:r>
      <w:proofErr w:type="gramEnd"/>
    </w:p>
    <w:p w:rsidR="004A28DE" w:rsidRPr="00B5633E" w:rsidRDefault="00322E48" w:rsidP="00B27051">
      <w:pPr>
        <w:numPr>
          <w:ilvl w:val="0"/>
          <w:numId w:val="4"/>
        </w:numPr>
        <w:spacing w:after="0"/>
      </w:pPr>
      <w:proofErr w:type="spellStart"/>
      <w:r w:rsidRPr="00B5633E">
        <w:t>Holländer</w:t>
      </w:r>
      <w:proofErr w:type="spellEnd"/>
      <w:r w:rsidRPr="00B5633E">
        <w:t>, P.: Právní filosofie, 2. vyd., Plzeň: Aleš Čeněk, 2012</w:t>
      </w:r>
    </w:p>
    <w:p w:rsidR="004A28DE" w:rsidRPr="00B5633E" w:rsidRDefault="00322E48" w:rsidP="00B27051">
      <w:pPr>
        <w:numPr>
          <w:ilvl w:val="0"/>
          <w:numId w:val="4"/>
        </w:numPr>
        <w:spacing w:after="0"/>
      </w:pPr>
      <w:r w:rsidRPr="00B5633E">
        <w:t>Maršálek, P.: Právo a společnost. Praha: Auditorium, 2008</w:t>
      </w:r>
    </w:p>
    <w:p w:rsidR="004A28DE" w:rsidRPr="00B5633E" w:rsidRDefault="00322E48" w:rsidP="00B27051">
      <w:pPr>
        <w:numPr>
          <w:ilvl w:val="0"/>
          <w:numId w:val="4"/>
        </w:numPr>
        <w:spacing w:after="0"/>
      </w:pPr>
      <w:r w:rsidRPr="00B5633E">
        <w:t>Přibáň, J.: Suverenita, právo, legitimita. Praha: Karolinum, 1997</w:t>
      </w:r>
    </w:p>
    <w:p w:rsidR="004A28DE" w:rsidRPr="00B5633E" w:rsidRDefault="00322E48" w:rsidP="00B27051">
      <w:pPr>
        <w:numPr>
          <w:ilvl w:val="0"/>
          <w:numId w:val="4"/>
        </w:numPr>
        <w:spacing w:after="0"/>
      </w:pPr>
      <w:r w:rsidRPr="00B5633E">
        <w:t>Přibáň, J.: Disidenti práva. Praha: Sociologické nakladatelství, 2001</w:t>
      </w:r>
    </w:p>
    <w:p w:rsidR="004A28DE" w:rsidRPr="00B5633E" w:rsidRDefault="00322E48" w:rsidP="00B27051">
      <w:pPr>
        <w:numPr>
          <w:ilvl w:val="0"/>
          <w:numId w:val="4"/>
        </w:numPr>
        <w:spacing w:after="0"/>
      </w:pPr>
      <w:r w:rsidRPr="00B5633E">
        <w:t xml:space="preserve">Přibáň, J.: Právní symbolismus: o právu, čase a evropské identitě. Praha: </w:t>
      </w:r>
      <w:proofErr w:type="spellStart"/>
      <w:r w:rsidRPr="00B5633E">
        <w:t>Filosofia</w:t>
      </w:r>
      <w:proofErr w:type="spellEnd"/>
      <w:r w:rsidRPr="00B5633E">
        <w:t>, 2007</w:t>
      </w:r>
    </w:p>
    <w:p w:rsidR="004A28DE" w:rsidRPr="00B5633E" w:rsidRDefault="00322E48" w:rsidP="00B27051">
      <w:pPr>
        <w:numPr>
          <w:ilvl w:val="0"/>
          <w:numId w:val="4"/>
        </w:numPr>
        <w:spacing w:after="0"/>
      </w:pPr>
      <w:r w:rsidRPr="00B5633E">
        <w:t>Sobek, T.: Nemorální právo. Plzeň: Aleš Čeněk, 2010</w:t>
      </w:r>
    </w:p>
    <w:p w:rsidR="004A28DE" w:rsidRPr="00B5633E" w:rsidRDefault="00322E48" w:rsidP="00B27051">
      <w:pPr>
        <w:numPr>
          <w:ilvl w:val="0"/>
          <w:numId w:val="4"/>
        </w:numPr>
        <w:spacing w:after="0"/>
      </w:pPr>
      <w:r w:rsidRPr="00B5633E">
        <w:t>Večeřa, M.: Spravedlnost v právu. Brno: Masarykova univerzita, 1995</w:t>
      </w:r>
    </w:p>
    <w:p w:rsidR="004A28DE" w:rsidRPr="00B5633E" w:rsidRDefault="00322E48" w:rsidP="00B27051">
      <w:pPr>
        <w:numPr>
          <w:ilvl w:val="0"/>
          <w:numId w:val="4"/>
        </w:numPr>
        <w:spacing w:after="0"/>
      </w:pPr>
      <w:r w:rsidRPr="00B5633E">
        <w:t>Kuklík J. a kolektiv, Dějiny československého práva 1945-1989. Praha: Auditorium, 2011</w:t>
      </w:r>
    </w:p>
    <w:p w:rsidR="004A28DE" w:rsidRPr="00B5633E" w:rsidRDefault="00322E48" w:rsidP="00B27051">
      <w:pPr>
        <w:numPr>
          <w:ilvl w:val="0"/>
          <w:numId w:val="4"/>
        </w:numPr>
        <w:spacing w:after="0"/>
      </w:pPr>
      <w:r w:rsidRPr="00B5633E">
        <w:t xml:space="preserve">Týč, </w:t>
      </w:r>
      <w:proofErr w:type="spellStart"/>
      <w:r w:rsidRPr="00B5633E">
        <w:t>Vl</w:t>
      </w:r>
      <w:proofErr w:type="spellEnd"/>
      <w:r w:rsidRPr="00B5633E">
        <w:t xml:space="preserve">.: Základy práva Evropské unie pro ekonomy. 6. vydání (a </w:t>
      </w:r>
      <w:proofErr w:type="gramStart"/>
      <w:r w:rsidRPr="00B5633E">
        <w:t>pozdější)  Praha</w:t>
      </w:r>
      <w:proofErr w:type="gramEnd"/>
      <w:r w:rsidRPr="00B5633E">
        <w:t xml:space="preserve">:  </w:t>
      </w:r>
      <w:proofErr w:type="spellStart"/>
      <w:r w:rsidRPr="00B5633E">
        <w:t>Leges</w:t>
      </w:r>
      <w:proofErr w:type="spellEnd"/>
      <w:r w:rsidRPr="00B5633E">
        <w:t xml:space="preserve">, 2010,  </w:t>
      </w:r>
    </w:p>
    <w:p w:rsidR="004A28DE" w:rsidRDefault="00322E48" w:rsidP="00B27051">
      <w:pPr>
        <w:numPr>
          <w:ilvl w:val="0"/>
          <w:numId w:val="4"/>
        </w:numPr>
        <w:spacing w:after="0"/>
      </w:pPr>
      <w:proofErr w:type="spellStart"/>
      <w:r w:rsidRPr="00B5633E">
        <w:t>Varvařovský</w:t>
      </w:r>
      <w:proofErr w:type="spellEnd"/>
      <w:r w:rsidRPr="00B5633E">
        <w:t xml:space="preserve">, P.: Základy práva O právu, státě a moci. Praha: </w:t>
      </w:r>
      <w:proofErr w:type="spellStart"/>
      <w:r w:rsidRPr="00B5633E">
        <w:t>Aspi</w:t>
      </w:r>
      <w:proofErr w:type="spellEnd"/>
      <w:r w:rsidRPr="00B5633E">
        <w:t xml:space="preserve"> 2009</w:t>
      </w:r>
    </w:p>
    <w:p w:rsidR="00B27051" w:rsidRDefault="00B27051" w:rsidP="00322E48">
      <w:pPr>
        <w:spacing w:before="240"/>
        <w:rPr>
          <w:b/>
          <w:bCs/>
        </w:rPr>
      </w:pPr>
      <w:r w:rsidRPr="00B27051">
        <w:rPr>
          <w:b/>
          <w:bCs/>
        </w:rPr>
        <w:t>Požadavky</w:t>
      </w:r>
    </w:p>
    <w:p w:rsidR="00B27051" w:rsidRDefault="00B27051" w:rsidP="00322E48">
      <w:pPr>
        <w:jc w:val="both"/>
        <w:rPr>
          <w:b/>
          <w:bCs/>
        </w:rPr>
      </w:pPr>
      <w:r>
        <w:rPr>
          <w:b/>
          <w:bCs/>
        </w:rPr>
        <w:t xml:space="preserve">První </w:t>
      </w:r>
      <w:proofErr w:type="gramStart"/>
      <w:r>
        <w:rPr>
          <w:b/>
          <w:bCs/>
        </w:rPr>
        <w:t>semestr</w:t>
      </w:r>
      <w:proofErr w:type="gramEnd"/>
      <w:r>
        <w:rPr>
          <w:b/>
          <w:bCs/>
        </w:rPr>
        <w:t xml:space="preserve"> tj. Právo I - sepsání a odevzdání eseje (úvahy) v délce alespoň pěti stran na studentem zvolené téma ze studijních okruhů určených pro Právo I, termín do</w:t>
      </w:r>
      <w:r w:rsidR="00CD1BAF">
        <w:rPr>
          <w:b/>
          <w:bCs/>
        </w:rPr>
        <w:t xml:space="preserve"> 30.03.2022</w:t>
      </w:r>
      <w:bookmarkStart w:id="0" w:name="_GoBack"/>
      <w:bookmarkEnd w:id="0"/>
    </w:p>
    <w:p w:rsidR="00B27051" w:rsidRPr="00B27051" w:rsidRDefault="00B27051" w:rsidP="00B27051">
      <w:pPr>
        <w:rPr>
          <w:b/>
          <w:bCs/>
        </w:rPr>
      </w:pPr>
      <w:r>
        <w:rPr>
          <w:b/>
          <w:bCs/>
        </w:rPr>
        <w:t xml:space="preserve">Druhý </w:t>
      </w:r>
      <w:proofErr w:type="gramStart"/>
      <w:r>
        <w:rPr>
          <w:b/>
          <w:bCs/>
        </w:rPr>
        <w:t>semestr</w:t>
      </w:r>
      <w:proofErr w:type="gramEnd"/>
      <w:r>
        <w:rPr>
          <w:b/>
          <w:bCs/>
        </w:rPr>
        <w:t xml:space="preserve"> tj. Právo II – ústní zkouška</w:t>
      </w:r>
    </w:p>
    <w:p w:rsidR="00B067DB" w:rsidRDefault="00B067DB"/>
    <w:sectPr w:rsidR="00B067DB" w:rsidSect="00B06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13038"/>
    <w:multiLevelType w:val="hybridMultilevel"/>
    <w:tmpl w:val="316A4084"/>
    <w:lvl w:ilvl="0" w:tplc="8FDC6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29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729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EC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26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C0D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01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E2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69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8547AB"/>
    <w:multiLevelType w:val="hybridMultilevel"/>
    <w:tmpl w:val="75D84D50"/>
    <w:lvl w:ilvl="0" w:tplc="83DAE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0B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23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E3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4C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46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9A6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C1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AF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566F35"/>
    <w:multiLevelType w:val="hybridMultilevel"/>
    <w:tmpl w:val="0A42D136"/>
    <w:lvl w:ilvl="0" w:tplc="A05EB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62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6D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EB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0B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E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C7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9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A69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7CA7652"/>
    <w:multiLevelType w:val="hybridMultilevel"/>
    <w:tmpl w:val="E5DCE502"/>
    <w:lvl w:ilvl="0" w:tplc="2698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3E4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522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8C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105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21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F6C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C0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04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3E"/>
    <w:rsid w:val="00322E48"/>
    <w:rsid w:val="004A28DE"/>
    <w:rsid w:val="00604583"/>
    <w:rsid w:val="00817105"/>
    <w:rsid w:val="00994E1A"/>
    <w:rsid w:val="00A843F5"/>
    <w:rsid w:val="00B067DB"/>
    <w:rsid w:val="00B27051"/>
    <w:rsid w:val="00B5633E"/>
    <w:rsid w:val="00CD1BAF"/>
    <w:rsid w:val="00D620B4"/>
    <w:rsid w:val="00F546F4"/>
    <w:rsid w:val="00F6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BE81"/>
  <w15:docId w15:val="{5D438573-3FF6-402C-81D7-4FB94C6E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67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6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9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4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4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7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2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4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5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8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6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7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8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87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2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smejkal@pedf.cun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.smejkal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.smejkal@seznam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.smejkal@seznam.cz" TargetMode="External"/><Relationship Id="rId10" Type="http://schemas.openxmlformats.org/officeDocument/2006/relationships/hyperlink" Target="mailto:jan.smejkal@pedf.cu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smejkal@pedf.c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Smejkal</dc:creator>
  <cp:lastModifiedBy>Jan.Smejkal</cp:lastModifiedBy>
  <cp:revision>2</cp:revision>
  <dcterms:created xsi:type="dcterms:W3CDTF">2021-12-27T21:28:00Z</dcterms:created>
  <dcterms:modified xsi:type="dcterms:W3CDTF">2021-12-27T21:28:00Z</dcterms:modified>
</cp:coreProperties>
</file>