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2855" w14:textId="201F9F23" w:rsidR="00A857CB" w:rsidRDefault="005273D9" w:rsidP="009C4DDF">
      <w:pPr>
        <w:autoSpaceDE w:val="0"/>
        <w:autoSpaceDN w:val="0"/>
        <w:adjustRightInd w:val="0"/>
        <w:spacing w:after="240"/>
        <w:rPr>
          <w:b/>
          <w:bCs/>
        </w:rPr>
      </w:pPr>
      <w:r w:rsidRPr="005273D9">
        <w:rPr>
          <w:b/>
          <w:bCs/>
        </w:rPr>
        <w:t xml:space="preserve">Filosofie živé přírody, </w:t>
      </w:r>
      <w:r w:rsidR="00A17F5E">
        <w:rPr>
          <w:b/>
          <w:bCs/>
        </w:rPr>
        <w:t>5</w:t>
      </w:r>
      <w:r w:rsidRPr="005273D9">
        <w:rPr>
          <w:b/>
          <w:bCs/>
        </w:rPr>
        <w:t>. přednáška</w:t>
      </w:r>
      <w:r w:rsidR="00A857CB">
        <w:rPr>
          <w:b/>
          <w:bCs/>
        </w:rPr>
        <w:t>:</w:t>
      </w:r>
    </w:p>
    <w:p w14:paraId="1330ABDD" w14:textId="77777777" w:rsidR="00A17F5E" w:rsidRDefault="00A17F5E" w:rsidP="009C4DDF">
      <w:pPr>
        <w:autoSpaceDE w:val="0"/>
        <w:autoSpaceDN w:val="0"/>
        <w:adjustRightInd w:val="0"/>
        <w:spacing w:after="240"/>
        <w:rPr>
          <w:b/>
          <w:bCs/>
        </w:rPr>
      </w:pPr>
    </w:p>
    <w:p w14:paraId="11114038" w14:textId="051BB663" w:rsidR="005273D9" w:rsidRDefault="00A3138C" w:rsidP="009C4DDF">
      <w:pPr>
        <w:autoSpaceDE w:val="0"/>
        <w:autoSpaceDN w:val="0"/>
        <w:adjustRightInd w:val="0"/>
        <w:spacing w:after="240"/>
        <w:rPr>
          <w:b/>
          <w:bCs/>
        </w:rPr>
      </w:pPr>
      <w:r>
        <w:rPr>
          <w:b/>
          <w:bCs/>
        </w:rPr>
        <w:t xml:space="preserve">Prostor, </w:t>
      </w:r>
      <w:r w:rsidR="007D71B8">
        <w:rPr>
          <w:b/>
          <w:bCs/>
        </w:rPr>
        <w:t xml:space="preserve">status a </w:t>
      </w:r>
      <w:r>
        <w:rPr>
          <w:b/>
          <w:bCs/>
        </w:rPr>
        <w:t>strukturace</w:t>
      </w:r>
    </w:p>
    <w:p w14:paraId="4F4E2CDB" w14:textId="77777777" w:rsidR="00A17F5E" w:rsidRDefault="00A17F5E" w:rsidP="007D71B8">
      <w:pPr>
        <w:autoSpaceDE w:val="0"/>
        <w:autoSpaceDN w:val="0"/>
        <w:adjustRightInd w:val="0"/>
        <w:spacing w:after="240"/>
      </w:pPr>
    </w:p>
    <w:p w14:paraId="25039F3F" w14:textId="7828C659" w:rsidR="007D71B8" w:rsidRDefault="007D71B8" w:rsidP="00454131">
      <w:pPr>
        <w:autoSpaceDE w:val="0"/>
        <w:autoSpaceDN w:val="0"/>
        <w:adjustRightInd w:val="0"/>
      </w:pPr>
      <w:r>
        <w:t>K věci patří h</w:t>
      </w:r>
      <w:r w:rsidRPr="00A3138C">
        <w:t>mota, prostor</w:t>
      </w:r>
      <w:r>
        <w:t>, čas.</w:t>
      </w:r>
    </w:p>
    <w:p w14:paraId="63FD6C20" w14:textId="77777777" w:rsidR="007D71B8" w:rsidRDefault="007D71B8" w:rsidP="00454131">
      <w:pPr>
        <w:autoSpaceDE w:val="0"/>
        <w:autoSpaceDN w:val="0"/>
        <w:adjustRightInd w:val="0"/>
      </w:pPr>
      <w:r>
        <w:t xml:space="preserve">Hmota je (zatím) „to z čeho“, </w:t>
      </w:r>
      <w:proofErr w:type="spellStart"/>
      <w:r>
        <w:t>odvažitelné</w:t>
      </w:r>
      <w:proofErr w:type="spellEnd"/>
      <w:r>
        <w:t xml:space="preserve"> na kg a projevující se také setrvačností.</w:t>
      </w:r>
    </w:p>
    <w:p w14:paraId="302C7C05" w14:textId="77777777" w:rsidR="009C4DDF" w:rsidRDefault="00BB2037" w:rsidP="009C4DDF">
      <w:pPr>
        <w:autoSpaceDE w:val="0"/>
        <w:autoSpaceDN w:val="0"/>
        <w:adjustRightInd w:val="0"/>
        <w:spacing w:after="240"/>
      </w:pPr>
      <w:r>
        <w:t>Časnost není překvapením.</w:t>
      </w:r>
      <w:r w:rsidR="009C4DDF">
        <w:t xml:space="preserve"> </w:t>
      </w:r>
      <w:r>
        <w:t>Víme přece, že vše</w:t>
      </w:r>
      <w:r w:rsidR="00132616">
        <w:t>chno</w:t>
      </w:r>
      <w:r>
        <w:t xml:space="preserve"> vzniká jako zanikající.</w:t>
      </w:r>
    </w:p>
    <w:p w14:paraId="65AD664A" w14:textId="06CF923E" w:rsidR="00BB2037" w:rsidRDefault="00A3138C" w:rsidP="009C4DDF">
      <w:pPr>
        <w:autoSpaceDE w:val="0"/>
        <w:autoSpaceDN w:val="0"/>
        <w:adjustRightInd w:val="0"/>
        <w:spacing w:after="240"/>
      </w:pPr>
      <w:r>
        <w:t xml:space="preserve">A </w:t>
      </w:r>
      <w:r w:rsidRPr="00454131">
        <w:rPr>
          <w:b/>
          <w:bCs/>
        </w:rPr>
        <w:t>prostor</w:t>
      </w:r>
      <w:r>
        <w:t>?</w:t>
      </w:r>
      <w:r w:rsidR="007D71B8">
        <w:t xml:space="preserve"> Předběžně rozsah, ale taky tvar, struktura a vztahy; to vše</w:t>
      </w:r>
      <w:r w:rsidR="00412A34">
        <w:t>chno</w:t>
      </w:r>
      <w:r w:rsidR="007D71B8">
        <w:t xml:space="preserve"> se ovšem mění v průběhu času</w:t>
      </w:r>
      <w:r w:rsidR="00412A34">
        <w:t>:</w:t>
      </w:r>
      <w:r w:rsidR="007D71B8">
        <w:t xml:space="preserve"> Věci se pohybují. Exemplář druhu proměňuje během života svůj tvar charakteristickým způsobem.</w:t>
      </w:r>
    </w:p>
    <w:p w14:paraId="2528E2CA" w14:textId="25B0B2FE" w:rsidR="00B0007C" w:rsidRPr="00B05721" w:rsidRDefault="00B05721" w:rsidP="009C4DDF">
      <w:pPr>
        <w:autoSpaceDE w:val="0"/>
        <w:autoSpaceDN w:val="0"/>
        <w:adjustRightInd w:val="0"/>
        <w:spacing w:after="240"/>
        <w:rPr>
          <w:sz w:val="20"/>
          <w:szCs w:val="20"/>
        </w:rPr>
      </w:pPr>
      <w:r w:rsidRPr="00B05721">
        <w:rPr>
          <w:sz w:val="20"/>
          <w:szCs w:val="20"/>
        </w:rPr>
        <w:t>Viz trochu delší text</w:t>
      </w:r>
      <w:r w:rsidR="0033346E">
        <w:rPr>
          <w:sz w:val="20"/>
          <w:szCs w:val="20"/>
        </w:rPr>
        <w:t xml:space="preserve"> (komentáře z textu knížky)</w:t>
      </w:r>
      <w:r w:rsidRPr="00B05721">
        <w:rPr>
          <w:sz w:val="20"/>
          <w:szCs w:val="20"/>
        </w:rPr>
        <w:t>:</w:t>
      </w:r>
    </w:p>
    <w:p w14:paraId="73B71502" w14:textId="77777777" w:rsidR="00B05721" w:rsidRPr="00B05721" w:rsidRDefault="00B05721" w:rsidP="00B05721">
      <w:pPr>
        <w:autoSpaceDE w:val="0"/>
        <w:autoSpaceDN w:val="0"/>
        <w:adjustRightInd w:val="0"/>
        <w:spacing w:after="240"/>
        <w:rPr>
          <w:sz w:val="22"/>
        </w:rPr>
      </w:pPr>
      <w:r w:rsidRPr="00B05721">
        <w:rPr>
          <w:sz w:val="22"/>
        </w:rPr>
        <w:t>Každou přirozenost poznáváme a uchopujeme skrze její charakteristický tvar. Každá přirozenost zápasí o svůj tvar, je příležitostí k vyvstávání určitých tvarů. Každá přirozenost zápasí o svůj prostor nejen tím, že zabírá nějaké místo, ale především tím, že strukturuje svůj vnitřní i okolní prostor. Žádnou přirozenost si nelze představit bez jejího prostoru, to jest bez určitým způsobem rozvržené struktury souvislostí a příležitostí. Každá přirozenost se vyhraňuje vůči okolí tím, jak uskutečňuje své možnosti – a každým takovým uskutečněním proměňuje i rozvrh příštích možností sebe samé i řady ostatních přirozeností. Každé vyhranění vůči okolí je současně rozhraním, prostřednictvím kterého přirozenost se svým okolím komunikuje: řídí se podle povahy svého okolí a také strukturu svého okolí ovlivňuje. Příkladem může být třeba krystalizace nebo růst stromu.</w:t>
      </w:r>
    </w:p>
    <w:p w14:paraId="4AEED41B" w14:textId="7513AC51" w:rsidR="00B05721" w:rsidRPr="00B05721" w:rsidRDefault="00B05721" w:rsidP="00B05721">
      <w:pPr>
        <w:autoSpaceDE w:val="0"/>
        <w:autoSpaceDN w:val="0"/>
        <w:adjustRightInd w:val="0"/>
        <w:spacing w:after="240"/>
        <w:rPr>
          <w:sz w:val="22"/>
        </w:rPr>
      </w:pPr>
      <w:r w:rsidRPr="00B05721">
        <w:rPr>
          <w:sz w:val="22"/>
        </w:rPr>
        <w:t>(Podobně je tomu i na úrovni myšlení a řeči: každé doplnění textu proměňuje možnosti budoucích doplnění a proměňuje i vnější souvislosti textu, třeba jeho vztah k jiným textům, vztah k určitým typům čtenářů i k určitým typům výkladů. Sám výklad textu nebo myšlenky se chová opět podobně, uchopuje určitý význam vykládaného, dotvořuje jej, mění vztahy k jiným výkladům i k jiným tématům výkladu. To platí nejen o výkladu textu, ale i o každém zvěcňujícím uchopení přirozenosti, které je vždy určitým výkladem, pochopením. Takovéto souvislosti patří k tomu, že bytí každá přirozenost je součástí celků, světa.)</w:t>
      </w:r>
    </w:p>
    <w:p w14:paraId="71A51ABD" w14:textId="4D3E0418" w:rsidR="00172985" w:rsidRPr="00A17F5E" w:rsidRDefault="00B05721" w:rsidP="00A17F5E">
      <w:pPr>
        <w:autoSpaceDE w:val="0"/>
        <w:autoSpaceDN w:val="0"/>
        <w:adjustRightInd w:val="0"/>
        <w:spacing w:after="240"/>
        <w:rPr>
          <w:sz w:val="22"/>
        </w:rPr>
      </w:pPr>
      <w:r w:rsidRPr="00B05721">
        <w:rPr>
          <w:sz w:val="22"/>
        </w:rPr>
        <w:t>Svět se nám otevírá jako prostor možností a prostor uskutečňování, jako prostor sdílení i prostor vyhraňování jednotlivin nebo jednotlivců. Každá přirozenost se vynořuje z neurčitosti skrze strukturu možností světa, do kterého tím vstupuje – a tímto svým uskutečněním každá přirozenost svět obohacuje nejen o nějakou novou věc k uchopení, ale zasahuje do celostní struktury světa jako prostoru souvislostí. Poměrně často dokonce o světě mluvíme jako o prostoru. Jde o možnost k vyvstání tvaru a možnost změn, možnost něčeho určitého i možnost proměn; jde o pole vztahů pevného a pohyblivého. V tomto smyslu mluvili staří o „harmonii světa“, tedy o skloubení definitivnosti uchopeného a neurčitosti proměnlivého. Díky prostoru světa a jeho struktuře může vyvstat tvar, který můžeme uchopit. Můžeme však uchopit prostor sám? Nebude to pokus stejně bezbřehý jako pokus o uchopení hmoty, která před naším chápáním stále uniká do hlubiny vzdálené od vědomí? Nebo nám právě prostor nabídne některé zachytitelné struktury přirozeného světa?</w:t>
      </w:r>
      <w:r w:rsidR="00172985">
        <w:br w:type="page"/>
      </w:r>
    </w:p>
    <w:p w14:paraId="459B19E2" w14:textId="107127C2" w:rsidR="00A857CB" w:rsidRPr="00A857CB" w:rsidRDefault="00A857CB" w:rsidP="009C4DDF">
      <w:pPr>
        <w:autoSpaceDE w:val="0"/>
        <w:autoSpaceDN w:val="0"/>
        <w:adjustRightInd w:val="0"/>
        <w:spacing w:after="240"/>
        <w:rPr>
          <w:b/>
          <w:bCs/>
        </w:rPr>
      </w:pPr>
      <w:r w:rsidRPr="00A857CB">
        <w:rPr>
          <w:b/>
          <w:bCs/>
        </w:rPr>
        <w:lastRenderedPageBreak/>
        <w:t xml:space="preserve">Stručné dějiny </w:t>
      </w:r>
      <w:r w:rsidR="00A3138C">
        <w:rPr>
          <w:b/>
          <w:bCs/>
        </w:rPr>
        <w:t>konceptů prostoru</w:t>
      </w:r>
    </w:p>
    <w:p w14:paraId="6EED4613" w14:textId="3388245E" w:rsidR="009C4DDF" w:rsidRDefault="009C4DDF" w:rsidP="009C4DDF">
      <w:pPr>
        <w:autoSpaceDE w:val="0"/>
        <w:autoSpaceDN w:val="0"/>
        <w:adjustRightInd w:val="0"/>
        <w:spacing w:after="240"/>
      </w:pPr>
      <w:r>
        <w:t>Tradičně (epika) – prostor je rozmístění věcí a dosah našeho (nebo i jiného) pohybu; téměř „vytancovaná“ (</w:t>
      </w:r>
      <w:proofErr w:type="spellStart"/>
      <w:r w:rsidRPr="009C4DDF">
        <w:rPr>
          <w:i/>
          <w:iCs/>
        </w:rPr>
        <w:t>chóreuein</w:t>
      </w:r>
      <w:proofErr w:type="spellEnd"/>
      <w:r>
        <w:t>) oblast, která je rámcem života</w:t>
      </w:r>
      <w:r w:rsidR="00B05721">
        <w:t>.</w:t>
      </w:r>
    </w:p>
    <w:p w14:paraId="22050DE2" w14:textId="08E7FD8C" w:rsidR="00A3138C" w:rsidRDefault="00A3138C" w:rsidP="009C4DDF">
      <w:pPr>
        <w:autoSpaceDE w:val="0"/>
        <w:autoSpaceDN w:val="0"/>
        <w:adjustRightInd w:val="0"/>
        <w:spacing w:after="240"/>
      </w:pPr>
      <w:proofErr w:type="spellStart"/>
      <w:r>
        <w:t>Zénón</w:t>
      </w:r>
      <w:proofErr w:type="spellEnd"/>
      <w:r>
        <w:t xml:space="preserve"> z Eleje – problém spojitosti a počtu bodů na úsečce</w:t>
      </w:r>
      <w:r w:rsidR="00B05721">
        <w:t>.</w:t>
      </w:r>
    </w:p>
    <w:p w14:paraId="09A2C883" w14:textId="46F69DB4" w:rsidR="00A3138C" w:rsidRDefault="00A3138C" w:rsidP="009C4DDF">
      <w:pPr>
        <w:autoSpaceDE w:val="0"/>
        <w:autoSpaceDN w:val="0"/>
        <w:adjustRightInd w:val="0"/>
        <w:spacing w:after="240"/>
      </w:pPr>
      <w:r>
        <w:t xml:space="preserve">Démokritos – </w:t>
      </w:r>
      <w:r w:rsidR="009C4DDF">
        <w:t>„</w:t>
      </w:r>
      <w:r>
        <w:t>to nejsoucí, které je</w:t>
      </w:r>
      <w:r w:rsidR="009C4DDF">
        <w:t>“</w:t>
      </w:r>
      <w:r>
        <w:t>; totiž mezi atomy</w:t>
      </w:r>
      <w:r w:rsidR="00B05721">
        <w:t>.</w:t>
      </w:r>
    </w:p>
    <w:p w14:paraId="4A448976" w14:textId="7E0CE4EB" w:rsidR="009C4DDF" w:rsidRDefault="009C4DDF" w:rsidP="009C4DDF">
      <w:pPr>
        <w:autoSpaceDE w:val="0"/>
        <w:autoSpaceDN w:val="0"/>
        <w:adjustRightInd w:val="0"/>
        <w:spacing w:after="240"/>
      </w:pPr>
      <w:r>
        <w:t>Platón – Ustavení věci vyžaduje „přemluvení“ prostoru, aby dovolil její tvar (</w:t>
      </w:r>
      <w:proofErr w:type="spellStart"/>
      <w:r w:rsidRPr="00F471DC">
        <w:rPr>
          <w:i/>
          <w:iCs/>
        </w:rPr>
        <w:t>Tímaios</w:t>
      </w:r>
      <w:proofErr w:type="spellEnd"/>
      <w:r>
        <w:t>)</w:t>
      </w:r>
      <w:r w:rsidR="00B05721">
        <w:t>.</w:t>
      </w:r>
    </w:p>
    <w:p w14:paraId="07C9ADF2" w14:textId="4FB7061A" w:rsidR="00A3138C" w:rsidRDefault="00A3138C" w:rsidP="009C4DDF">
      <w:pPr>
        <w:autoSpaceDE w:val="0"/>
        <w:autoSpaceDN w:val="0"/>
        <w:adjustRightInd w:val="0"/>
        <w:spacing w:after="240"/>
      </w:pPr>
      <w:r>
        <w:t>Aristotelés – je jen rozsah nějaké věci, prázdno neexistuje</w:t>
      </w:r>
      <w:r w:rsidR="009C4DDF">
        <w:t>; látka je strukturována tvarem, druh poznáváme podle charakteristických tvarů</w:t>
      </w:r>
      <w:r w:rsidR="00B05721">
        <w:t>.</w:t>
      </w:r>
    </w:p>
    <w:p w14:paraId="3D672E9C" w14:textId="3B7201AA" w:rsidR="00A3138C" w:rsidRDefault="00A3138C" w:rsidP="009C4DDF">
      <w:pPr>
        <w:autoSpaceDE w:val="0"/>
        <w:autoSpaceDN w:val="0"/>
        <w:adjustRightInd w:val="0"/>
        <w:spacing w:after="240"/>
      </w:pPr>
      <w:r>
        <w:t xml:space="preserve">Descartes – </w:t>
      </w:r>
      <w:r w:rsidRPr="00A3138C">
        <w:rPr>
          <w:i/>
          <w:iCs/>
        </w:rPr>
        <w:t xml:space="preserve">res </w:t>
      </w:r>
      <w:proofErr w:type="spellStart"/>
      <w:r w:rsidRPr="00A3138C">
        <w:rPr>
          <w:i/>
          <w:iCs/>
        </w:rPr>
        <w:t>extensa</w:t>
      </w:r>
      <w:proofErr w:type="spellEnd"/>
      <w:r>
        <w:t>, prostor jako způsob existence všeho tělesného</w:t>
      </w:r>
      <w:r w:rsidR="009C4DDF">
        <w:t>, ne myslícího</w:t>
      </w:r>
      <w:r w:rsidR="00B05721">
        <w:t>.</w:t>
      </w:r>
    </w:p>
    <w:p w14:paraId="15C9851C" w14:textId="1499D304" w:rsidR="0033346E" w:rsidRDefault="00A3138C" w:rsidP="00DD6D2E">
      <w:pPr>
        <w:autoSpaceDE w:val="0"/>
        <w:autoSpaceDN w:val="0"/>
        <w:adjustRightInd w:val="0"/>
        <w:spacing w:after="240"/>
      </w:pPr>
      <w:r>
        <w:t xml:space="preserve">Newton – </w:t>
      </w:r>
      <w:proofErr w:type="spellStart"/>
      <w:r w:rsidRPr="00A3138C">
        <w:rPr>
          <w:i/>
          <w:iCs/>
        </w:rPr>
        <w:t>sensorium</w:t>
      </w:r>
      <w:proofErr w:type="spellEnd"/>
      <w:r w:rsidRPr="00A3138C">
        <w:rPr>
          <w:i/>
          <w:iCs/>
        </w:rPr>
        <w:t xml:space="preserve"> Dei</w:t>
      </w:r>
      <w:r>
        <w:t xml:space="preserve"> (!), současně cosi jako nekonečná prázdná nádrž na věci</w:t>
      </w:r>
      <w:r w:rsidR="00A93FE6">
        <w:t xml:space="preserve">, modelový objekt „hmotný bod“ (bezrozměrná hmota je věcně paradoxní, ale pro reduktivní poznání </w:t>
      </w:r>
      <w:r w:rsidR="0058516F">
        <w:t xml:space="preserve">je </w:t>
      </w:r>
      <w:r w:rsidR="00DD6D2E">
        <w:t>dobře</w:t>
      </w:r>
      <w:r w:rsidR="0058516F">
        <w:t xml:space="preserve"> </w:t>
      </w:r>
      <w:r w:rsidR="00A93FE6">
        <w:t xml:space="preserve">funkční – </w:t>
      </w:r>
      <w:r w:rsidR="00DD6D2E">
        <w:t xml:space="preserve">„hmotný bod“ je </w:t>
      </w:r>
      <w:r w:rsidR="00A93FE6">
        <w:t>limitní</w:t>
      </w:r>
      <w:r w:rsidR="00DD6D2E">
        <w:t>m</w:t>
      </w:r>
      <w:r w:rsidR="00A93FE6">
        <w:t xml:space="preserve"> případ</w:t>
      </w:r>
      <w:r w:rsidR="00DD6D2E">
        <w:t>em</w:t>
      </w:r>
      <w:r w:rsidR="00A93FE6">
        <w:t xml:space="preserve"> „dokonale tuhého tělesa“)</w:t>
      </w:r>
      <w:r w:rsidR="00B05721">
        <w:t>.</w:t>
      </w:r>
    </w:p>
    <w:p w14:paraId="57D77E7E" w14:textId="701A6BBC" w:rsidR="00A3138C" w:rsidRPr="00B05721" w:rsidRDefault="00B05721" w:rsidP="009C4DDF">
      <w:pPr>
        <w:autoSpaceDE w:val="0"/>
        <w:autoSpaceDN w:val="0"/>
        <w:adjustRightInd w:val="0"/>
        <w:spacing w:after="240"/>
        <w:rPr>
          <w:sz w:val="22"/>
        </w:rPr>
      </w:pPr>
      <w:r w:rsidRPr="00B05721">
        <w:rPr>
          <w:sz w:val="22"/>
        </w:rPr>
        <w:t xml:space="preserve">Představa prostoru jako prázdné nádrže bez stěn, ve které se vyskytují věci jakožto předměty zaplňující část tohoto prostoru, aniž by ty </w:t>
      </w:r>
      <w:proofErr w:type="gramStart"/>
      <w:r w:rsidRPr="00B05721">
        <w:rPr>
          <w:sz w:val="22"/>
        </w:rPr>
        <w:t>předměty</w:t>
      </w:r>
      <w:proofErr w:type="gramEnd"/>
      <w:r w:rsidRPr="00B05721">
        <w:rPr>
          <w:sz w:val="22"/>
        </w:rPr>
        <w:t xml:space="preserve"> jakkoliv ovlivňovaly vlastnosti takového prostoru. V takovémto prostoru je místo čímsi apriorním a absolutním, je nezávislé na obsazení něčím. Proto jsou všechna místa v prostoru rovnocenná. S tím souvisí i nárok takovéhoto prostoru na absolutní velikost, totiž aktuální nekonečnost – a nárok na rovnocennost všech směrů. Jinak by totiž vyvstávala nějaká privilegovaná místa, ať už hraniční nebo středová. Takto uchopený prostor má jednu vlastnost velmi užitečnou pro praxi: je lineární, každá vzdálenost je přenositelnou veličinou jednoduché povahy (skalární). Další prakticky užitečnou stránkou tohoto výkladu prostoru je, že může být pochopen jako prázdnota, která je tu a tam vyplňována hmotou, hmotnými objekty, které se v takovém prostoru vyskytují. Prostor je pak prázdná příležitost k výskytu a látka je výplní místa (výskyt</w:t>
      </w:r>
      <w:r>
        <w:rPr>
          <w:sz w:val="22"/>
        </w:rPr>
        <w:t>em</w:t>
      </w:r>
      <w:r w:rsidRPr="00B05721">
        <w:rPr>
          <w:sz w:val="22"/>
        </w:rPr>
        <w:t xml:space="preserve"> objektu)</w:t>
      </w:r>
      <w:r>
        <w:rPr>
          <w:sz w:val="22"/>
        </w:rPr>
        <w:t>,</w:t>
      </w:r>
      <w:r w:rsidRPr="00B05721">
        <w:rPr>
          <w:sz w:val="22"/>
        </w:rPr>
        <w:t xml:space="preserve"> neovlivňuje prostor nijak </w:t>
      </w:r>
      <w:proofErr w:type="gramStart"/>
      <w:r w:rsidRPr="00B05721">
        <w:rPr>
          <w:sz w:val="22"/>
        </w:rPr>
        <w:t>jinak</w:t>
      </w:r>
      <w:proofErr w:type="gramEnd"/>
      <w:r w:rsidRPr="00B05721">
        <w:rPr>
          <w:sz w:val="22"/>
        </w:rPr>
        <w:t xml:space="preserve"> než zabráním místa. Takové pochopení prostoru je ideální pro snadnou konstru</w:t>
      </w:r>
      <w:r>
        <w:rPr>
          <w:sz w:val="22"/>
        </w:rPr>
        <w:t>kci</w:t>
      </w:r>
      <w:r w:rsidRPr="00B05721">
        <w:rPr>
          <w:sz w:val="22"/>
        </w:rPr>
        <w:t xml:space="preserve"> mechanismů i pro výklad světa</w:t>
      </w:r>
      <w:r>
        <w:rPr>
          <w:sz w:val="22"/>
        </w:rPr>
        <w:t xml:space="preserve"> jako hierarchizované struktury mechanismů</w:t>
      </w:r>
      <w:r w:rsidRPr="00B05721">
        <w:rPr>
          <w:sz w:val="22"/>
        </w:rPr>
        <w:t>.</w:t>
      </w:r>
    </w:p>
    <w:p w14:paraId="51A42B43" w14:textId="3B20F764" w:rsidR="00A3138C" w:rsidRDefault="00A3138C" w:rsidP="009C4DDF">
      <w:pPr>
        <w:autoSpaceDE w:val="0"/>
        <w:autoSpaceDN w:val="0"/>
        <w:adjustRightInd w:val="0"/>
        <w:spacing w:after="240"/>
      </w:pPr>
      <w:r>
        <w:t xml:space="preserve">Kant – „Prostor a čas jsou </w:t>
      </w:r>
      <w:r w:rsidRPr="00DD6D2E">
        <w:rPr>
          <w:b/>
          <w:bCs/>
        </w:rPr>
        <w:t>apriorní formy vnímání</w:t>
      </w:r>
      <w:r>
        <w:t>.“ – Hodně chytré.</w:t>
      </w:r>
      <w:r w:rsidR="00DD6D2E">
        <w:t xml:space="preserve"> Otázka je, zda dostatečné i mimo psychologické problémy.</w:t>
      </w:r>
    </w:p>
    <w:p w14:paraId="453B4B12" w14:textId="415723D6" w:rsidR="00172985" w:rsidRDefault="00172985">
      <w:pPr>
        <w:spacing w:after="160" w:line="259" w:lineRule="auto"/>
      </w:pPr>
      <w:r>
        <w:br w:type="page"/>
      </w:r>
    </w:p>
    <w:p w14:paraId="2A6FFC02" w14:textId="24489582" w:rsidR="00A3138C" w:rsidRPr="00F97B63" w:rsidRDefault="00A3138C" w:rsidP="009C4DDF">
      <w:pPr>
        <w:autoSpaceDE w:val="0"/>
        <w:autoSpaceDN w:val="0"/>
        <w:adjustRightInd w:val="0"/>
        <w:spacing w:after="240"/>
        <w:rPr>
          <w:b/>
          <w:bCs/>
          <w:u w:val="single"/>
        </w:rPr>
      </w:pPr>
      <w:r w:rsidRPr="00F97B63">
        <w:rPr>
          <w:b/>
          <w:bCs/>
          <w:u w:val="single"/>
        </w:rPr>
        <w:lastRenderedPageBreak/>
        <w:t>Prostor jako kvantita</w:t>
      </w:r>
    </w:p>
    <w:p w14:paraId="6E3F64F6" w14:textId="16B13D09" w:rsidR="00412A34" w:rsidRDefault="00412A34" w:rsidP="009C4DDF">
      <w:pPr>
        <w:autoSpaceDE w:val="0"/>
        <w:autoSpaceDN w:val="0"/>
        <w:adjustRightInd w:val="0"/>
        <w:spacing w:after="240"/>
      </w:pPr>
      <w:r w:rsidRPr="0033346E">
        <w:rPr>
          <w:b/>
          <w:bCs/>
        </w:rPr>
        <w:t>Délku</w:t>
      </w:r>
      <w:r>
        <w:t xml:space="preserve"> můžeme změřit a vyjádřit číslem s adekvátní jednotkou a s údajem o odhadu chyby.</w:t>
      </w:r>
    </w:p>
    <w:p w14:paraId="287F39B8" w14:textId="1EA36315" w:rsidR="00412A34" w:rsidRDefault="00412A34" w:rsidP="009C4DDF">
      <w:pPr>
        <w:autoSpaceDE w:val="0"/>
        <w:autoSpaceDN w:val="0"/>
        <w:adjustRightInd w:val="0"/>
        <w:spacing w:after="240"/>
      </w:pPr>
      <w:r>
        <w:t>Dvě délky můžeme porovnat přiložením úseček; v reálu to jde jen někdy, ale v principu ano.</w:t>
      </w:r>
    </w:p>
    <w:p w14:paraId="6FF14EFF" w14:textId="04B6A75E" w:rsidR="00A3138C" w:rsidRDefault="00412A34" w:rsidP="009C4DDF">
      <w:pPr>
        <w:autoSpaceDE w:val="0"/>
        <w:autoSpaceDN w:val="0"/>
        <w:adjustRightInd w:val="0"/>
        <w:spacing w:after="240"/>
      </w:pPr>
      <w:proofErr w:type="spellStart"/>
      <w:r w:rsidRPr="0033346E">
        <w:rPr>
          <w:b/>
          <w:bCs/>
        </w:rPr>
        <w:t>Poměřitelnosti</w:t>
      </w:r>
      <w:proofErr w:type="spellEnd"/>
      <w:r>
        <w:t>: d</w:t>
      </w:r>
      <w:r w:rsidR="009C4DDF">
        <w:t>élka, úhel, intenzita</w:t>
      </w:r>
    </w:p>
    <w:p w14:paraId="7429FF6B" w14:textId="07F7C3AD" w:rsidR="00412A34" w:rsidRDefault="00035C76" w:rsidP="009C4DDF">
      <w:pPr>
        <w:autoSpaceDE w:val="0"/>
        <w:autoSpaceDN w:val="0"/>
        <w:adjustRightInd w:val="0"/>
        <w:spacing w:after="240"/>
      </w:pPr>
      <w:r w:rsidRPr="0033346E">
        <w:rPr>
          <w:b/>
          <w:bCs/>
        </w:rPr>
        <w:t>Mapa</w:t>
      </w:r>
      <w:r w:rsidR="00412A34">
        <w:t xml:space="preserve"> – od úhlů k délkám</w:t>
      </w:r>
      <w:r>
        <w:t>.</w:t>
      </w:r>
      <w:r w:rsidR="0033346E">
        <w:t xml:space="preserve"> (Také „kognitivní mapy“, např. nákresy cesty, topologie.) Odstranění perspektivy.</w:t>
      </w:r>
    </w:p>
    <w:p w14:paraId="59C364EC" w14:textId="0E5241E5" w:rsidR="00A3138C" w:rsidRDefault="00FC6178" w:rsidP="009C4DDF">
      <w:pPr>
        <w:autoSpaceDE w:val="0"/>
        <w:autoSpaceDN w:val="0"/>
        <w:adjustRightInd w:val="0"/>
        <w:spacing w:after="240"/>
      </w:pPr>
      <w:proofErr w:type="spellStart"/>
      <w:r>
        <w:t>Fechnerův</w:t>
      </w:r>
      <w:proofErr w:type="spellEnd"/>
      <w:r>
        <w:t xml:space="preserve"> zákon (spíš jen pravidlo)</w:t>
      </w:r>
      <w:r w:rsidR="00412A34">
        <w:t xml:space="preserve"> – od intenzity ke kvantitě vyjádřené číslem s jednotkou, např. dB, hvězdné magnitudy</w:t>
      </w:r>
      <w:r>
        <w:t>.</w:t>
      </w:r>
      <w:r w:rsidR="00412A34">
        <w:t xml:space="preserve"> Často logaritmické stupnice.</w:t>
      </w:r>
    </w:p>
    <w:p w14:paraId="492F2B0F" w14:textId="5F1361C7" w:rsidR="0033346E" w:rsidRPr="0033346E" w:rsidRDefault="0033346E" w:rsidP="0033346E">
      <w:pPr>
        <w:autoSpaceDE w:val="0"/>
        <w:autoSpaceDN w:val="0"/>
        <w:adjustRightInd w:val="0"/>
        <w:rPr>
          <w:sz w:val="22"/>
        </w:rPr>
      </w:pPr>
      <w:r w:rsidRPr="0033346E">
        <w:rPr>
          <w:sz w:val="22"/>
        </w:rPr>
        <w:t>Naše přirozená zkušenost zohledňuje perspektivu, a to jak čistě geometrickou, tak i jinou. Nejen velikosti hor a jezer, ale i velikosti problémů, radostí a starostí se nám zdálky jeví být menší. Lze si dokonce představit jakousi konstrukci mapy, která by formálními prostředky vystihovala tuto vrstvu životní zkušenosti prostoru:</w:t>
      </w:r>
    </w:p>
    <w:p w14:paraId="1FD08873" w14:textId="79B5B9F4" w:rsidR="00FC6178" w:rsidRPr="0033346E" w:rsidRDefault="0033346E" w:rsidP="0033346E">
      <w:pPr>
        <w:autoSpaceDE w:val="0"/>
        <w:autoSpaceDN w:val="0"/>
        <w:adjustRightInd w:val="0"/>
        <w:spacing w:after="240"/>
        <w:rPr>
          <w:sz w:val="22"/>
        </w:rPr>
      </w:pPr>
      <w:r w:rsidRPr="0033346E">
        <w:rPr>
          <w:sz w:val="22"/>
        </w:rPr>
        <w:t xml:space="preserve">Uprostřed mapy označíme místo, ze kterého se právě díváme. Vše, co je v dosahu našich rukou, zobrazíme v měřítku 1 sáh na 1 palec. Vše, co je dále, zobrazíme v logaritmické škále, nejlépe v poměru „přirozených“ logaritmů – každý další centimetr od středu zvětší dosah naší mapy přibližně </w:t>
      </w:r>
      <w:proofErr w:type="gramStart"/>
      <w:r w:rsidRPr="0033346E">
        <w:rPr>
          <w:sz w:val="22"/>
        </w:rPr>
        <w:t>2,72 krát</w:t>
      </w:r>
      <w:proofErr w:type="gramEnd"/>
      <w:r w:rsidRPr="0033346E">
        <w:rPr>
          <w:sz w:val="22"/>
        </w:rPr>
        <w:t xml:space="preserve">. Na větší papír se nám vejde celý svět. Nový Zéland bude všude na kraji asi 16 palců od středu mapy, zatímco uprostřed bude s rozumným rozlišením naše okolí. Můžeme si udělat i třetí dimenzi výšky a hloubky – a pořád se nám to celé pohodlně vejde na stůl. Lidé budou vysocí asi palec, hory 7 až 8 palců, Měsíc bude asi 19 palců vysoko, Slunce asi 25 palců, okem viditelné hvězdy 38 až 46 palců, nejbližší galaxie 50 palců, ba i předpokládaná velikost vesmíru se ještě vejde pod strop. To, co je právě důležité, je uprostřed a v detailu, ostatní ustupuje do pozadí. Taková mapa ovšem nemá žádné praktické použití právě proto, že není místně přenositelná. Z každého místa bychom ji museli konstruovat znovu, což ovšem v našem myšlení skutečně asi děláme. Naše zkušenost prostoru je podobná pohybu. Zajímavá je i ta logaritmická škála, neboť souvisící s racionální kvantifikací naší zkušenosti. V takovém významu ji potkáváme i ve </w:t>
      </w:r>
      <w:proofErr w:type="spellStart"/>
      <w:r w:rsidRPr="0033346E">
        <w:rPr>
          <w:sz w:val="22"/>
        </w:rPr>
        <w:t>Fechnerově</w:t>
      </w:r>
      <w:proofErr w:type="spellEnd"/>
      <w:r w:rsidRPr="0033346E">
        <w:rPr>
          <w:sz w:val="22"/>
        </w:rPr>
        <w:t xml:space="preserve"> zákonu psychofyzického vnímání. Chceme-li racionálně linearizovat škálu různých intenzit našeho smyslového vnímání určitého jevu (světla, zvuku), zjistíme, že idealizovaná škála je logaritmická, viz například „decibely“ nebo „hvězdné velikosti“ v astronomii. Podobně i mnoho přístrojově měřených veličin reálného světa má statisticky vzato logaritmicko-normální rozložení. Z hlediska matematického popisu má v sobě vztah mezi přirozeným a umělým podezřele často složku popsatelnou jako vztah mezi škálou lineární a exponenciální. V podobných vztazích přece formálně popisujeme i kvantitativní změny přirozeností: růstová křivka, logistická křivka obecné změny stavu, exploze, oscilace.</w:t>
      </w:r>
    </w:p>
    <w:p w14:paraId="4BABD07B" w14:textId="61704424" w:rsidR="00172985" w:rsidRDefault="00172985">
      <w:pPr>
        <w:spacing w:after="160" w:line="259" w:lineRule="auto"/>
      </w:pPr>
      <w:r>
        <w:br w:type="page"/>
      </w:r>
    </w:p>
    <w:p w14:paraId="538D2937" w14:textId="02184F7F" w:rsidR="00A3138C" w:rsidRPr="00F97B63" w:rsidRDefault="00A3138C" w:rsidP="009C4DDF">
      <w:pPr>
        <w:autoSpaceDE w:val="0"/>
        <w:autoSpaceDN w:val="0"/>
        <w:adjustRightInd w:val="0"/>
        <w:spacing w:after="240"/>
        <w:rPr>
          <w:b/>
          <w:bCs/>
          <w:u w:val="single"/>
        </w:rPr>
      </w:pPr>
      <w:r w:rsidRPr="00F97B63">
        <w:rPr>
          <w:b/>
          <w:bCs/>
          <w:u w:val="single"/>
        </w:rPr>
        <w:lastRenderedPageBreak/>
        <w:t xml:space="preserve">Prostor </w:t>
      </w:r>
      <w:r w:rsidR="00F97B63">
        <w:rPr>
          <w:b/>
          <w:bCs/>
          <w:u w:val="single"/>
        </w:rPr>
        <w:t>a struktury v něm</w:t>
      </w:r>
    </w:p>
    <w:p w14:paraId="09982AD5" w14:textId="291284A6" w:rsidR="00CD4EC5" w:rsidRDefault="00CD4EC5" w:rsidP="009C4DDF">
      <w:pPr>
        <w:autoSpaceDE w:val="0"/>
        <w:autoSpaceDN w:val="0"/>
        <w:adjustRightInd w:val="0"/>
        <w:spacing w:after="240"/>
        <w:rPr>
          <w:sz w:val="22"/>
        </w:rPr>
      </w:pPr>
      <w:r w:rsidRPr="00CD4EC5">
        <w:rPr>
          <w:sz w:val="22"/>
        </w:rPr>
        <w:t>Každá přirozenost tíhne k tvaru, který je pro ni charakteristický, ale současně ten jakýsi „ideální“ tvar uskutečňuje pouze v jakémsi náznaku. Navíc je její určitý dosažený tvar poznamenán všemi zápasy s okolím. Krystal kuchyňské soli má vždy kubickou strukturu, ale o tom, jak bude vypadat jeden určitý krystal soli, rozhoduje velmi mnoho okolností. Javor má dlaňovité listy a určitou architekturu větví, ale o tom, jak bude který list vypadat, kolik jich bude, kde bude která větev, o tom se rozhoduje při jeho růstu, v zápase o konkrétní tvar. Ten tvar, ke kterému každá přirozenosti tíhne, je „ideální“ v tom smyslu, že jeho rozpoznáním určujeme druh oné přirozenosti. Je však „ideální“ i v tom smyslu, že proměny tvarů oné přirozenosti k němu tíhnou, aniž by ten přesný ideální tvar byl v dané přirozenosti tělesně přítomný, aniž by bylo předem rozhodnuto o všech detailech jeho přibližného uskutečnění.</w:t>
      </w:r>
    </w:p>
    <w:p w14:paraId="584EF6D2" w14:textId="5E0E6812" w:rsidR="003B2BF0" w:rsidRDefault="003B2BF0" w:rsidP="009C4DDF">
      <w:pPr>
        <w:autoSpaceDE w:val="0"/>
        <w:autoSpaceDN w:val="0"/>
        <w:adjustRightInd w:val="0"/>
        <w:spacing w:after="240"/>
        <w:rPr>
          <w:sz w:val="22"/>
        </w:rPr>
      </w:pPr>
      <w:r w:rsidRPr="003B2BF0">
        <w:rPr>
          <w:sz w:val="22"/>
        </w:rPr>
        <w:t>V přirozeném prostoru se vždy už nějak orientuji</w:t>
      </w:r>
      <w:r>
        <w:rPr>
          <w:sz w:val="22"/>
        </w:rPr>
        <w:t>, např. podle tělesných symetrií (vpředu a vzadu, nahoře a dole, vlevo a vpravo)</w:t>
      </w:r>
      <w:r w:rsidRPr="003B2BF0">
        <w:rPr>
          <w:sz w:val="22"/>
        </w:rPr>
        <w:t>.</w:t>
      </w:r>
      <w:r>
        <w:rPr>
          <w:sz w:val="22"/>
        </w:rPr>
        <w:t xml:space="preserve"> </w:t>
      </w:r>
      <w:r w:rsidR="00F10B40">
        <w:rPr>
          <w:sz w:val="22"/>
        </w:rPr>
        <w:t xml:space="preserve">Tělesné symetrie nejsou jen „moje“, jsou vlastní i ostatním a nějak korespondují se strukturami světa. </w:t>
      </w:r>
      <w:r>
        <w:rPr>
          <w:sz w:val="22"/>
        </w:rPr>
        <w:t>A voda v krajině teče z kopečka, zatímco Slunce svítí nahoře a pohybuje se během dne napravo.</w:t>
      </w:r>
    </w:p>
    <w:p w14:paraId="03608196" w14:textId="77777777" w:rsidR="003B2BF0" w:rsidRDefault="003B2BF0" w:rsidP="009C4DDF">
      <w:pPr>
        <w:autoSpaceDE w:val="0"/>
        <w:autoSpaceDN w:val="0"/>
        <w:adjustRightInd w:val="0"/>
        <w:spacing w:after="240"/>
        <w:rPr>
          <w:sz w:val="22"/>
        </w:rPr>
      </w:pPr>
    </w:p>
    <w:p w14:paraId="4E1C57A7" w14:textId="77777777" w:rsidR="003B2BF0" w:rsidRDefault="009C4DDF" w:rsidP="009C4DDF">
      <w:pPr>
        <w:autoSpaceDE w:val="0"/>
        <w:autoSpaceDN w:val="0"/>
        <w:adjustRightInd w:val="0"/>
        <w:spacing w:after="240"/>
      </w:pPr>
      <w:r w:rsidRPr="003B2BF0">
        <w:rPr>
          <w:b/>
          <w:bCs/>
        </w:rPr>
        <w:t>Tvary</w:t>
      </w:r>
      <w:r>
        <w:t xml:space="preserve">, </w:t>
      </w:r>
      <w:r w:rsidRPr="00CD4EC5">
        <w:rPr>
          <w:b/>
          <w:bCs/>
        </w:rPr>
        <w:t>metrika</w:t>
      </w:r>
      <w:r w:rsidR="00F471DC">
        <w:t>. Příklad: Eukleidovský prostor je takový, ve kterém existuje čtverec. (Tedy čtverec v obvyklém smyslu slova.)</w:t>
      </w:r>
    </w:p>
    <w:p w14:paraId="01A5876E" w14:textId="47F4F47E" w:rsidR="00A3138C" w:rsidRPr="003B2BF0" w:rsidRDefault="003B2BF0" w:rsidP="009C4DDF">
      <w:pPr>
        <w:autoSpaceDE w:val="0"/>
        <w:autoSpaceDN w:val="0"/>
        <w:adjustRightInd w:val="0"/>
        <w:spacing w:after="240"/>
        <w:rPr>
          <w:sz w:val="22"/>
        </w:rPr>
      </w:pPr>
      <w:r w:rsidRPr="003B2BF0">
        <w:rPr>
          <w:sz w:val="22"/>
        </w:rPr>
        <w:t xml:space="preserve">Pomocí </w:t>
      </w:r>
      <w:proofErr w:type="spellStart"/>
      <w:r w:rsidRPr="003B2BF0">
        <w:rPr>
          <w:sz w:val="22"/>
        </w:rPr>
        <w:t>eukleidovsky</w:t>
      </w:r>
      <w:proofErr w:type="spellEnd"/>
      <w:r w:rsidRPr="003B2BF0">
        <w:rPr>
          <w:sz w:val="22"/>
        </w:rPr>
        <w:t xml:space="preserve"> myšleného prostoru lze dokonale popisovat naše výtvory, ať už jde o geometrické konstrukce nebo výtvory materiální: domy, stroje. </w:t>
      </w:r>
      <w:r w:rsidR="0033346E">
        <w:rPr>
          <w:sz w:val="22"/>
        </w:rPr>
        <w:t>J</w:t>
      </w:r>
      <w:r w:rsidRPr="003B2BF0">
        <w:rPr>
          <w:sz w:val="22"/>
        </w:rPr>
        <w:t>de o prostor pouze myšlený a všechny jeho vlastnosti jsou navíc jednoduše přenositelné z místa na místo a bez ohledu na směr. Rozumný smysl to má všude tam, kde popisuj</w:t>
      </w:r>
      <w:r w:rsidR="0033346E">
        <w:rPr>
          <w:sz w:val="22"/>
        </w:rPr>
        <w:t>eme</w:t>
      </w:r>
      <w:r w:rsidRPr="003B2BF0">
        <w:rPr>
          <w:sz w:val="22"/>
        </w:rPr>
        <w:t xml:space="preserve"> něco věcně uchopeného, co záměrně popisuj</w:t>
      </w:r>
      <w:r w:rsidR="0033346E">
        <w:rPr>
          <w:sz w:val="22"/>
        </w:rPr>
        <w:t>eme</w:t>
      </w:r>
      <w:r w:rsidRPr="003B2BF0">
        <w:rPr>
          <w:sz w:val="22"/>
        </w:rPr>
        <w:t xml:space="preserve"> jako určitou věc, u které je lhostejné, zda je předmětně uchopenou přirozeností nebo mým konstruktem.</w:t>
      </w:r>
    </w:p>
    <w:p w14:paraId="424B8FB5" w14:textId="77777777" w:rsidR="003B2BF0" w:rsidRDefault="003B2BF0" w:rsidP="009C4DDF">
      <w:pPr>
        <w:autoSpaceDE w:val="0"/>
        <w:autoSpaceDN w:val="0"/>
        <w:adjustRightInd w:val="0"/>
        <w:spacing w:after="240"/>
      </w:pPr>
    </w:p>
    <w:p w14:paraId="78450404" w14:textId="77777777" w:rsidR="00CD4EC5" w:rsidRDefault="00CD4EC5" w:rsidP="009C4DDF">
      <w:pPr>
        <w:autoSpaceDE w:val="0"/>
        <w:autoSpaceDN w:val="0"/>
        <w:adjustRightInd w:val="0"/>
        <w:spacing w:after="240"/>
      </w:pPr>
      <w:r w:rsidRPr="003B2BF0">
        <w:rPr>
          <w:b/>
          <w:bCs/>
        </w:rPr>
        <w:t>Problémy</w:t>
      </w:r>
      <w:r>
        <w:t xml:space="preserve"> </w:t>
      </w:r>
      <w:r w:rsidRPr="00CD4EC5">
        <w:rPr>
          <w:b/>
          <w:bCs/>
        </w:rPr>
        <w:t>neurčitých rozhraní</w:t>
      </w:r>
      <w:r>
        <w:t>:</w:t>
      </w:r>
    </w:p>
    <w:p w14:paraId="4A42044F" w14:textId="1F1E9817" w:rsidR="00CD4EC5" w:rsidRDefault="00CD4EC5" w:rsidP="009C4DDF">
      <w:pPr>
        <w:autoSpaceDE w:val="0"/>
        <w:autoSpaceDN w:val="0"/>
        <w:adjustRightInd w:val="0"/>
        <w:spacing w:after="240"/>
      </w:pPr>
      <w:r>
        <w:t>Měřit např. délku kočky může být problém, přestože nepochybujeme o reálnosti takové veličiny. (Problém je „jen“ se standardizací postupu měření.)</w:t>
      </w:r>
    </w:p>
    <w:p w14:paraId="5992DF8D" w14:textId="55E6954C" w:rsidR="00CD4EC5" w:rsidRDefault="00CD4EC5" w:rsidP="009C4DDF">
      <w:pPr>
        <w:autoSpaceDE w:val="0"/>
        <w:autoSpaceDN w:val="0"/>
        <w:adjustRightInd w:val="0"/>
        <w:spacing w:after="240"/>
      </w:pPr>
      <w:r>
        <w:t>Rozhraní mlžná a neostrá (délka ohonu komety).</w:t>
      </w:r>
    </w:p>
    <w:p w14:paraId="09FA5A42" w14:textId="6FB0459F" w:rsidR="00F97B63" w:rsidRDefault="00F97B63" w:rsidP="009C4DDF">
      <w:pPr>
        <w:autoSpaceDE w:val="0"/>
        <w:autoSpaceDN w:val="0"/>
        <w:adjustRightInd w:val="0"/>
        <w:spacing w:after="240"/>
      </w:pPr>
      <w:r>
        <w:t>Pěna (rozhraní je těžce závislé na měřítku).</w:t>
      </w:r>
    </w:p>
    <w:p w14:paraId="3BAEC3A9" w14:textId="5A23A788" w:rsidR="00CD4EC5" w:rsidRDefault="00CD4EC5" w:rsidP="009C4DDF">
      <w:pPr>
        <w:autoSpaceDE w:val="0"/>
        <w:autoSpaceDN w:val="0"/>
        <w:adjustRightInd w:val="0"/>
        <w:spacing w:after="240"/>
      </w:pPr>
      <w:r>
        <w:t>„</w:t>
      </w:r>
      <w:proofErr w:type="spellStart"/>
      <w:r w:rsidRPr="00CD4EC5">
        <w:rPr>
          <w:b/>
          <w:bCs/>
        </w:rPr>
        <w:t>Rhizóma</w:t>
      </w:r>
      <w:proofErr w:type="spellEnd"/>
      <w:r>
        <w:t xml:space="preserve">“ </w:t>
      </w:r>
      <w:proofErr w:type="spellStart"/>
      <w:r>
        <w:t>vlásečnicovitých</w:t>
      </w:r>
      <w:proofErr w:type="spellEnd"/>
      <w:r>
        <w:t xml:space="preserve"> struktur, ubíhajících za reálnou sledovatelnost jako podhoubí.</w:t>
      </w:r>
      <w:r w:rsidR="003B2BF0">
        <w:t xml:space="preserve"> </w:t>
      </w:r>
      <w:r w:rsidR="003B2BF0" w:rsidRPr="003B2BF0">
        <w:t>K</w:t>
      </w:r>
      <w:r w:rsidR="003B2BF0">
        <w:t xml:space="preserve"> naší</w:t>
      </w:r>
      <w:r w:rsidR="003B2BF0" w:rsidRPr="003B2BF0">
        <w:t xml:space="preserve"> zkušenosti prostoru patří i odlišení sebe sama od ostatních </w:t>
      </w:r>
      <w:r w:rsidR="003B2BF0">
        <w:t>přirozeností nebo věc</w:t>
      </w:r>
      <w:r w:rsidR="003B2BF0" w:rsidRPr="003B2BF0">
        <w:t xml:space="preserve">í, schopnost poznávací distance, </w:t>
      </w:r>
      <w:r w:rsidR="003B2BF0">
        <w:t xml:space="preserve">opřená o distanci </w:t>
      </w:r>
      <w:r w:rsidR="003B2BF0" w:rsidRPr="003B2BF0">
        <w:t>zrakov</w:t>
      </w:r>
      <w:r w:rsidR="003B2BF0">
        <w:t>ou a distanci / kontakt hmatem</w:t>
      </w:r>
    </w:p>
    <w:p w14:paraId="3B5F1BB7" w14:textId="77777777" w:rsidR="00CD4EC5" w:rsidRDefault="00CD4EC5" w:rsidP="009C4DDF">
      <w:pPr>
        <w:autoSpaceDE w:val="0"/>
        <w:autoSpaceDN w:val="0"/>
        <w:adjustRightInd w:val="0"/>
        <w:spacing w:after="240"/>
      </w:pPr>
    </w:p>
    <w:p w14:paraId="08EB83CF" w14:textId="77777777" w:rsidR="00412A34" w:rsidRPr="00CD4EC5" w:rsidRDefault="00412A34" w:rsidP="009C4DDF">
      <w:pPr>
        <w:autoSpaceDE w:val="0"/>
        <w:autoSpaceDN w:val="0"/>
        <w:adjustRightInd w:val="0"/>
        <w:spacing w:after="240"/>
        <w:rPr>
          <w:b/>
          <w:bCs/>
        </w:rPr>
      </w:pPr>
      <w:r w:rsidRPr="00CD4EC5">
        <w:rPr>
          <w:b/>
          <w:bCs/>
        </w:rPr>
        <w:t>Měřítková dimenze</w:t>
      </w:r>
    </w:p>
    <w:p w14:paraId="73A41760" w14:textId="73A36BA1" w:rsidR="008A44B5" w:rsidRDefault="008A44B5" w:rsidP="009C4DDF">
      <w:pPr>
        <w:autoSpaceDE w:val="0"/>
        <w:autoSpaceDN w:val="0"/>
        <w:adjustRightInd w:val="0"/>
        <w:spacing w:after="240"/>
      </w:pPr>
      <w:r>
        <w:t xml:space="preserve">Přiřadit k sobě pozorování pouhým okem, velkým dalekohled a důkladným mikroskopem může být hodně obtížné. Naštěstí známe celkem plynulé </w:t>
      </w:r>
      <w:proofErr w:type="spellStart"/>
      <w:r>
        <w:t>mezistavy</w:t>
      </w:r>
      <w:proofErr w:type="spellEnd"/>
      <w:r>
        <w:t xml:space="preserve">, díky nimž to vůbec dáme </w:t>
      </w:r>
      <w:r>
        <w:lastRenderedPageBreak/>
        <w:t>dohromady. (Jinými problémy jsou zvláštní typy poznávacích redukcí při pozorování astro-</w:t>
      </w:r>
      <w:proofErr w:type="spellStart"/>
      <w:r>
        <w:t>CCD</w:t>
      </w:r>
      <w:proofErr w:type="spellEnd"/>
      <w:r>
        <w:t xml:space="preserve"> čipem nebo elektronovým mikroskopem.)</w:t>
      </w:r>
      <w:r w:rsidR="00BF75A1">
        <w:t xml:space="preserve"> Viz hantýrka </w:t>
      </w:r>
      <w:r w:rsidR="00CD7F2E">
        <w:t xml:space="preserve">pro velikostní škálu úrovní popisu: </w:t>
      </w:r>
      <w:r w:rsidR="00BF75A1">
        <w:t>mega, makro, mikro, nano…</w:t>
      </w:r>
    </w:p>
    <w:p w14:paraId="5F650768" w14:textId="6D8081B9" w:rsidR="00214E2A" w:rsidRDefault="00214E2A" w:rsidP="009C4DDF">
      <w:pPr>
        <w:autoSpaceDE w:val="0"/>
        <w:autoSpaceDN w:val="0"/>
        <w:adjustRightInd w:val="0"/>
        <w:spacing w:after="240"/>
      </w:pPr>
      <w:r>
        <w:t>Kamaráda od jiného člověka</w:t>
      </w:r>
      <w:r w:rsidR="00D726F1">
        <w:t xml:space="preserve"> na kilometr bez dalekohledu nepoznám, ale v milimetrovém měřítko většinou taky ne</w:t>
      </w:r>
      <w:r>
        <w:t>.</w:t>
      </w:r>
      <w:r w:rsidR="00D726F1">
        <w:t xml:space="preserve"> V mikronovém měřítku ho bez tvrdé vědy nerozliším ani od slimáka.</w:t>
      </w:r>
    </w:p>
    <w:p w14:paraId="75FD85B3" w14:textId="591589EF" w:rsidR="00D726F1" w:rsidRDefault="00D726F1" w:rsidP="009C4DDF">
      <w:pPr>
        <w:autoSpaceDE w:val="0"/>
        <w:autoSpaceDN w:val="0"/>
        <w:adjustRightInd w:val="0"/>
        <w:spacing w:after="240"/>
      </w:pPr>
      <w:r>
        <w:t>Kouzlo makrofotografie spočívá v přiblížení detailů, které už nějak známe. Kouzlo mikrofotografie spíše v odkrytí tvarů, které jinak netušíme.</w:t>
      </w:r>
    </w:p>
    <w:p w14:paraId="6951A877" w14:textId="77777777" w:rsidR="00214E2A" w:rsidRDefault="00214E2A" w:rsidP="009C4DDF">
      <w:pPr>
        <w:autoSpaceDE w:val="0"/>
        <w:autoSpaceDN w:val="0"/>
        <w:adjustRightInd w:val="0"/>
        <w:spacing w:after="240"/>
      </w:pPr>
    </w:p>
    <w:p w14:paraId="19678B67" w14:textId="77777777" w:rsidR="00F97B63" w:rsidRPr="00CD7F2E" w:rsidRDefault="00F97B63" w:rsidP="00F97B63">
      <w:pPr>
        <w:autoSpaceDE w:val="0"/>
        <w:autoSpaceDN w:val="0"/>
        <w:adjustRightInd w:val="0"/>
        <w:spacing w:after="240"/>
        <w:rPr>
          <w:b/>
          <w:bCs/>
        </w:rPr>
      </w:pPr>
      <w:proofErr w:type="spellStart"/>
      <w:r w:rsidRPr="00CD7F2E">
        <w:rPr>
          <w:b/>
          <w:bCs/>
        </w:rPr>
        <w:t>Soběpodobnost</w:t>
      </w:r>
      <w:proofErr w:type="spellEnd"/>
    </w:p>
    <w:p w14:paraId="34D48480" w14:textId="068CB5EF" w:rsidR="007E56A9" w:rsidRDefault="007E56A9" w:rsidP="009C4DDF">
      <w:pPr>
        <w:autoSpaceDE w:val="0"/>
        <w:autoSpaceDN w:val="0"/>
        <w:adjustRightInd w:val="0"/>
        <w:spacing w:after="240"/>
      </w:pPr>
      <w:r>
        <w:t>Krystaly, rostliny…, souvislost s problémem hierarchizace „vložených“ struktur (tkáň, buňka, organela).</w:t>
      </w:r>
    </w:p>
    <w:p w14:paraId="48CAF9E6" w14:textId="403E65CF" w:rsidR="007E56A9" w:rsidRDefault="00F97B63" w:rsidP="009C4DDF">
      <w:pPr>
        <w:autoSpaceDE w:val="0"/>
        <w:autoSpaceDN w:val="0"/>
        <w:adjustRightInd w:val="0"/>
        <w:spacing w:after="240"/>
      </w:pPr>
      <w:r>
        <w:t>Rozložení velikostí (např. šutrů) podle mocninové funkce</w:t>
      </w:r>
      <w:r w:rsidR="007E56A9">
        <w:t xml:space="preserve"> – skal, kamenů, kamínků, písku a prachu často bývají přibližně stejné objem, pokud nejsou tříděné.</w:t>
      </w:r>
    </w:p>
    <w:p w14:paraId="3520DFD6" w14:textId="3ACBDAF3" w:rsidR="00F97B63" w:rsidRDefault="00F97B63" w:rsidP="009C4DDF">
      <w:pPr>
        <w:autoSpaceDE w:val="0"/>
        <w:autoSpaceDN w:val="0"/>
        <w:adjustRightInd w:val="0"/>
        <w:spacing w:after="240"/>
      </w:pPr>
      <w:r>
        <w:t>Závislost délky pobřeží na měřítku</w:t>
      </w:r>
    </w:p>
    <w:p w14:paraId="4267EE7F" w14:textId="51C7B3C8" w:rsidR="00F471DC" w:rsidRDefault="00F471DC" w:rsidP="009C4DDF">
      <w:pPr>
        <w:autoSpaceDE w:val="0"/>
        <w:autoSpaceDN w:val="0"/>
        <w:adjustRightInd w:val="0"/>
        <w:spacing w:after="240"/>
      </w:pPr>
      <w:r>
        <w:t>Fraktální struktury</w:t>
      </w:r>
    </w:p>
    <w:p w14:paraId="2CF1BA6A" w14:textId="77777777" w:rsidR="003B2BF0" w:rsidRDefault="009C4DDF" w:rsidP="009C4DDF">
      <w:pPr>
        <w:autoSpaceDE w:val="0"/>
        <w:autoSpaceDN w:val="0"/>
        <w:adjustRightInd w:val="0"/>
        <w:spacing w:after="240"/>
      </w:pPr>
      <w:r w:rsidRPr="00CD7F2E">
        <w:rPr>
          <w:b/>
          <w:bCs/>
        </w:rPr>
        <w:t>Strukturace</w:t>
      </w:r>
      <w:r>
        <w:t xml:space="preserve"> realizovanými tvary</w:t>
      </w:r>
      <w:r w:rsidR="00412A34">
        <w:t xml:space="preserve"> (obsazování hospody nebo vagónu, niky)</w:t>
      </w:r>
    </w:p>
    <w:p w14:paraId="70348C30" w14:textId="3BF19AC2" w:rsidR="00B05721" w:rsidRDefault="00B05721" w:rsidP="009C4DDF">
      <w:pPr>
        <w:autoSpaceDE w:val="0"/>
        <w:autoSpaceDN w:val="0"/>
        <w:adjustRightInd w:val="0"/>
        <w:spacing w:after="240"/>
      </w:pPr>
      <w:r w:rsidRPr="00B05721">
        <w:rPr>
          <w:sz w:val="22"/>
        </w:rPr>
        <w:t>Každá jednotlivá přirozenost usiluje o sobě vlastní charakteristický tvar a toto úsilí se děje v zápase s ostatními přirozenostmi a s vazbami všech vztahů ve světě, tedy v zápase s nutností vnějších omezení. Ta vnější omezení jsou však nutná a neměnná jen v něčem a jen z určitého hlediska a v určitých souvislostech. Zápas přirozenosti o své místo na světě tedy není jenom šťouchání se sousedy o kousek místa, ale mnohem zásadněji je hledáním místa ve vztazích světa, v jistém smyslu dokonce alespoň zčásti tvorba takového vlastního místa na světě; hledání „niky“ jejím tvořením.</w:t>
      </w:r>
    </w:p>
    <w:p w14:paraId="4E0B1808" w14:textId="72806E35" w:rsidR="009C4DDF" w:rsidRDefault="009C4DDF" w:rsidP="009C4DDF">
      <w:pPr>
        <w:autoSpaceDE w:val="0"/>
        <w:autoSpaceDN w:val="0"/>
        <w:adjustRightInd w:val="0"/>
        <w:spacing w:after="240"/>
      </w:pPr>
      <w:r>
        <w:t xml:space="preserve">Strukturace </w:t>
      </w:r>
      <w:r w:rsidR="00A93FE6">
        <w:t xml:space="preserve">prostoru přítomnou </w:t>
      </w:r>
      <w:r>
        <w:t>hmotou</w:t>
      </w:r>
      <w:r w:rsidR="00A93FE6">
        <w:t>, její distribucí</w:t>
      </w:r>
      <w:r w:rsidR="00F471DC">
        <w:t xml:space="preserve"> – relativisticky (</w:t>
      </w:r>
      <w:proofErr w:type="spellStart"/>
      <w:r w:rsidR="00F471DC">
        <w:t>OTR</w:t>
      </w:r>
      <w:proofErr w:type="spellEnd"/>
      <w:r w:rsidR="00F471DC">
        <w:t>)</w:t>
      </w:r>
    </w:p>
    <w:p w14:paraId="00EDCEAA" w14:textId="7B5F95E9" w:rsidR="009C4DDF" w:rsidRDefault="009C4DDF" w:rsidP="009C4DDF">
      <w:pPr>
        <w:autoSpaceDE w:val="0"/>
        <w:autoSpaceDN w:val="0"/>
        <w:adjustRightInd w:val="0"/>
        <w:spacing w:after="240"/>
      </w:pPr>
    </w:p>
    <w:p w14:paraId="1D071451" w14:textId="34EABD60" w:rsidR="00F471DC" w:rsidRPr="00F471DC" w:rsidRDefault="00F471DC" w:rsidP="009C4DDF">
      <w:pPr>
        <w:autoSpaceDE w:val="0"/>
        <w:autoSpaceDN w:val="0"/>
        <w:adjustRightInd w:val="0"/>
        <w:spacing w:after="240"/>
        <w:rPr>
          <w:b/>
          <w:bCs/>
        </w:rPr>
      </w:pPr>
      <w:r w:rsidRPr="00F471DC">
        <w:rPr>
          <w:b/>
          <w:bCs/>
        </w:rPr>
        <w:t>Prostor a svět</w:t>
      </w:r>
    </w:p>
    <w:p w14:paraId="2C6FCFB0" w14:textId="526FD249" w:rsidR="00F471DC" w:rsidRDefault="00F471DC" w:rsidP="009C4DDF">
      <w:pPr>
        <w:autoSpaceDE w:val="0"/>
        <w:autoSpaceDN w:val="0"/>
        <w:adjustRightInd w:val="0"/>
        <w:spacing w:after="240"/>
      </w:pPr>
      <w:r>
        <w:t>Svět není „v“ prostoru</w:t>
      </w:r>
    </w:p>
    <w:p w14:paraId="33C0D674" w14:textId="493CE4BF" w:rsidR="00F471DC" w:rsidRDefault="00F471DC" w:rsidP="009C4DDF">
      <w:pPr>
        <w:autoSpaceDE w:val="0"/>
        <w:autoSpaceDN w:val="0"/>
        <w:adjustRightInd w:val="0"/>
        <w:spacing w:after="240"/>
      </w:pPr>
      <w:r>
        <w:t>Prostor patří ke světu</w:t>
      </w:r>
    </w:p>
    <w:p w14:paraId="40204608" w14:textId="5C7007C0" w:rsidR="00EA446D" w:rsidRDefault="00EA446D" w:rsidP="009C4DDF">
      <w:pPr>
        <w:autoSpaceDE w:val="0"/>
        <w:autoSpaceDN w:val="0"/>
        <w:adjustRightInd w:val="0"/>
        <w:spacing w:after="240"/>
      </w:pPr>
      <w:r>
        <w:t>trochu jako stupně volnosti</w:t>
      </w:r>
    </w:p>
    <w:p w14:paraId="4BC0A43E" w14:textId="77777777" w:rsidR="00F471DC" w:rsidRDefault="00F471DC" w:rsidP="009C4DDF">
      <w:pPr>
        <w:autoSpaceDE w:val="0"/>
        <w:autoSpaceDN w:val="0"/>
        <w:adjustRightInd w:val="0"/>
        <w:spacing w:after="240"/>
      </w:pPr>
    </w:p>
    <w:sectPr w:rsidR="00F471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FA13" w14:textId="77777777" w:rsidR="00C11C89" w:rsidRDefault="00C11C89" w:rsidP="00065176">
      <w:pPr>
        <w:spacing w:line="240" w:lineRule="auto"/>
      </w:pPr>
      <w:r>
        <w:separator/>
      </w:r>
    </w:p>
  </w:endnote>
  <w:endnote w:type="continuationSeparator" w:id="0">
    <w:p w14:paraId="2B9A3EA4" w14:textId="77777777" w:rsidR="00C11C89" w:rsidRDefault="00C11C89" w:rsidP="00065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C68A" w14:textId="77777777" w:rsidR="00C11C89" w:rsidRDefault="00C11C89" w:rsidP="00065176">
      <w:pPr>
        <w:spacing w:line="240" w:lineRule="auto"/>
      </w:pPr>
      <w:r>
        <w:separator/>
      </w:r>
    </w:p>
  </w:footnote>
  <w:footnote w:type="continuationSeparator" w:id="0">
    <w:p w14:paraId="1C02CA9E" w14:textId="77777777" w:rsidR="00C11C89" w:rsidRDefault="00C11C89" w:rsidP="00065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723686"/>
      <w:docPartObj>
        <w:docPartGallery w:val="Page Numbers (Top of Page)"/>
        <w:docPartUnique/>
      </w:docPartObj>
    </w:sdtPr>
    <w:sdtEndPr/>
    <w:sdtContent>
      <w:p w14:paraId="4793D2E6" w14:textId="04C83F3B" w:rsidR="00EF4121" w:rsidRDefault="00EF412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050FB" w14:textId="77777777" w:rsidR="00EF4121" w:rsidRDefault="00EF41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DC"/>
    <w:rsid w:val="00035C76"/>
    <w:rsid w:val="00035E85"/>
    <w:rsid w:val="00065176"/>
    <w:rsid w:val="000B0B52"/>
    <w:rsid w:val="000F6137"/>
    <w:rsid w:val="00116DAE"/>
    <w:rsid w:val="00132616"/>
    <w:rsid w:val="00172985"/>
    <w:rsid w:val="001B0EB6"/>
    <w:rsid w:val="00214E2A"/>
    <w:rsid w:val="0028443A"/>
    <w:rsid w:val="00297C86"/>
    <w:rsid w:val="002D5469"/>
    <w:rsid w:val="002F5711"/>
    <w:rsid w:val="0033346E"/>
    <w:rsid w:val="003B2BF0"/>
    <w:rsid w:val="00412A34"/>
    <w:rsid w:val="00442D4D"/>
    <w:rsid w:val="00454131"/>
    <w:rsid w:val="004617DC"/>
    <w:rsid w:val="005273D9"/>
    <w:rsid w:val="005628D4"/>
    <w:rsid w:val="0058516F"/>
    <w:rsid w:val="00593E17"/>
    <w:rsid w:val="005B32F0"/>
    <w:rsid w:val="006079FF"/>
    <w:rsid w:val="00607C42"/>
    <w:rsid w:val="00635782"/>
    <w:rsid w:val="007D71B8"/>
    <w:rsid w:val="007E56A9"/>
    <w:rsid w:val="00893EA1"/>
    <w:rsid w:val="008A44B5"/>
    <w:rsid w:val="00982032"/>
    <w:rsid w:val="00991BA2"/>
    <w:rsid w:val="009C4DDF"/>
    <w:rsid w:val="00A00081"/>
    <w:rsid w:val="00A17F5E"/>
    <w:rsid w:val="00A3138C"/>
    <w:rsid w:val="00A857CB"/>
    <w:rsid w:val="00A93FE6"/>
    <w:rsid w:val="00AE2C5A"/>
    <w:rsid w:val="00B0007C"/>
    <w:rsid w:val="00B05721"/>
    <w:rsid w:val="00B11C0B"/>
    <w:rsid w:val="00B4255B"/>
    <w:rsid w:val="00B475DD"/>
    <w:rsid w:val="00BB2037"/>
    <w:rsid w:val="00BF75A1"/>
    <w:rsid w:val="00C11C89"/>
    <w:rsid w:val="00C62C8A"/>
    <w:rsid w:val="00CD4EC5"/>
    <w:rsid w:val="00CD7F2E"/>
    <w:rsid w:val="00D726F1"/>
    <w:rsid w:val="00DD6D2E"/>
    <w:rsid w:val="00E74B01"/>
    <w:rsid w:val="00EA446D"/>
    <w:rsid w:val="00EF4121"/>
    <w:rsid w:val="00F10B40"/>
    <w:rsid w:val="00F24788"/>
    <w:rsid w:val="00F471DC"/>
    <w:rsid w:val="00F97B63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DACB"/>
  <w15:chartTrackingRefBased/>
  <w15:docId w15:val="{66C53C09-B585-455C-8C85-07178B44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788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6517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5176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517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F412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121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F412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12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1767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Kratochvíl</dc:creator>
  <cp:keywords/>
  <dc:description/>
  <cp:lastModifiedBy>Zdeněk Kratochvíl</cp:lastModifiedBy>
  <cp:revision>26</cp:revision>
  <dcterms:created xsi:type="dcterms:W3CDTF">2021-03-24T17:12:00Z</dcterms:created>
  <dcterms:modified xsi:type="dcterms:W3CDTF">2021-04-07T09:16:00Z</dcterms:modified>
</cp:coreProperties>
</file>