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EFC" w:rsidRPr="00151EFC" w:rsidRDefault="00151EFC" w:rsidP="00151EFC">
      <w:pPr>
        <w:spacing w:before="100" w:beforeAutospacing="1" w:after="100" w:afterAutospacing="1"/>
        <w:outlineLvl w:val="0"/>
        <w:rPr>
          <w:rFonts w:ascii="Times New Roman" w:eastAsia="Times New Roman" w:hAnsi="Times New Roman" w:cs="Times New Roman"/>
          <w:b/>
          <w:bCs/>
          <w:kern w:val="36"/>
          <w:sz w:val="48"/>
          <w:szCs w:val="48"/>
          <w:lang w:eastAsia="cs-CZ"/>
        </w:rPr>
      </w:pPr>
      <w:r w:rsidRPr="0009563B">
        <w:rPr>
          <w:rFonts w:ascii="Times New Roman" w:eastAsia="Times New Roman" w:hAnsi="Times New Roman" w:cs="Times New Roman"/>
          <w:b/>
          <w:bCs/>
          <w:kern w:val="36"/>
          <w:sz w:val="48"/>
          <w:szCs w:val="48"/>
          <w:highlight w:val="yellow"/>
          <w:lang w:eastAsia="cs-CZ"/>
        </w:rPr>
        <w:t>Vídeňská úmluva o diplomatických stycích</w:t>
      </w:r>
    </w:p>
    <w:p w:rsidR="00151EFC" w:rsidRPr="00151EFC" w:rsidRDefault="00151EFC" w:rsidP="00151EFC">
      <w:pPr>
        <w:spacing w:after="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Státy, které jsou stranami této Úmluvy, </w:t>
      </w:r>
    </w:p>
    <w:p w:rsidR="00151EFC" w:rsidRPr="00151EFC" w:rsidRDefault="00151EFC" w:rsidP="00151EFC">
      <w:pPr>
        <w:numPr>
          <w:ilvl w:val="0"/>
          <w:numId w:val="1"/>
        </w:numPr>
        <w:spacing w:before="100" w:beforeAutospacing="1" w:after="100" w:afterAutospacing="1"/>
        <w:rPr>
          <w:rFonts w:ascii="Times New Roman" w:eastAsia="Times New Roman" w:hAnsi="Times New Roman" w:cs="Times New Roman"/>
          <w:sz w:val="24"/>
          <w:szCs w:val="24"/>
          <w:lang w:eastAsia="cs-CZ"/>
        </w:rPr>
      </w:pPr>
      <w:proofErr w:type="spellStart"/>
      <w:r w:rsidRPr="00151EFC">
        <w:rPr>
          <w:rFonts w:ascii="Times New Roman" w:eastAsia="Times New Roman" w:hAnsi="Times New Roman" w:cs="Times New Roman"/>
          <w:sz w:val="24"/>
          <w:szCs w:val="24"/>
          <w:lang w:eastAsia="cs-CZ"/>
        </w:rPr>
        <w:t>připominajíce</w:t>
      </w:r>
      <w:proofErr w:type="spellEnd"/>
      <w:r w:rsidRPr="00151EFC">
        <w:rPr>
          <w:rFonts w:ascii="Times New Roman" w:eastAsia="Times New Roman" w:hAnsi="Times New Roman" w:cs="Times New Roman"/>
          <w:sz w:val="24"/>
          <w:szCs w:val="24"/>
          <w:lang w:eastAsia="cs-CZ"/>
        </w:rPr>
        <w:t xml:space="preserve">, že </w:t>
      </w:r>
      <w:r w:rsidRPr="0009563B">
        <w:rPr>
          <w:rFonts w:ascii="Times New Roman" w:eastAsia="Times New Roman" w:hAnsi="Times New Roman" w:cs="Times New Roman"/>
          <w:sz w:val="24"/>
          <w:szCs w:val="24"/>
          <w:highlight w:val="yellow"/>
          <w:lang w:eastAsia="cs-CZ"/>
        </w:rPr>
        <w:t>lid všech zemí uznával z dávných dob postavení diplomatických zástupců</w:t>
      </w:r>
      <w:r w:rsidRPr="00151EFC">
        <w:rPr>
          <w:rFonts w:ascii="Times New Roman" w:eastAsia="Times New Roman" w:hAnsi="Times New Roman" w:cs="Times New Roman"/>
          <w:sz w:val="24"/>
          <w:szCs w:val="24"/>
          <w:lang w:eastAsia="cs-CZ"/>
        </w:rPr>
        <w:t>,</w:t>
      </w:r>
    </w:p>
    <w:p w:rsidR="00151EFC" w:rsidRPr="00151EFC" w:rsidRDefault="00151EFC" w:rsidP="00151EFC">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majíce na zřeteli </w:t>
      </w:r>
      <w:r w:rsidRPr="0009563B">
        <w:rPr>
          <w:rFonts w:ascii="Times New Roman" w:eastAsia="Times New Roman" w:hAnsi="Times New Roman" w:cs="Times New Roman"/>
          <w:sz w:val="24"/>
          <w:szCs w:val="24"/>
          <w:highlight w:val="yellow"/>
          <w:lang w:eastAsia="cs-CZ"/>
        </w:rPr>
        <w:t>cíle a zásady Charty Spojených národů týkající se svrchované rovnosti států, udržení mezinárodního míru a bezpečnosti a podpory přátelských vztahů mezi národy</w:t>
      </w:r>
      <w:r w:rsidRPr="00151EFC">
        <w:rPr>
          <w:rFonts w:ascii="Times New Roman" w:eastAsia="Times New Roman" w:hAnsi="Times New Roman" w:cs="Times New Roman"/>
          <w:sz w:val="24"/>
          <w:szCs w:val="24"/>
          <w:lang w:eastAsia="cs-CZ"/>
        </w:rPr>
        <w:t>,</w:t>
      </w:r>
    </w:p>
    <w:p w:rsidR="00151EFC" w:rsidRPr="00151EFC" w:rsidRDefault="00151EFC" w:rsidP="00151EFC">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věříce, že mezinárodní úmluva o diplomatických stycích, výsadách a imunitách přispěje k </w:t>
      </w:r>
      <w:r w:rsidRPr="0009563B">
        <w:rPr>
          <w:rFonts w:ascii="Times New Roman" w:eastAsia="Times New Roman" w:hAnsi="Times New Roman" w:cs="Times New Roman"/>
          <w:sz w:val="24"/>
          <w:szCs w:val="24"/>
          <w:highlight w:val="yellow"/>
          <w:lang w:eastAsia="cs-CZ"/>
        </w:rPr>
        <w:t>rozvoji přátelských vztahů mezi národy, bez ohledu na rozdílnosti v jejich ústavním a společenském zřízení</w:t>
      </w:r>
      <w:r w:rsidRPr="00151EFC">
        <w:rPr>
          <w:rFonts w:ascii="Times New Roman" w:eastAsia="Times New Roman" w:hAnsi="Times New Roman" w:cs="Times New Roman"/>
          <w:sz w:val="24"/>
          <w:szCs w:val="24"/>
          <w:lang w:eastAsia="cs-CZ"/>
        </w:rPr>
        <w:t>,</w:t>
      </w:r>
    </w:p>
    <w:p w:rsidR="00151EFC" w:rsidRPr="00151EFC" w:rsidRDefault="00151EFC" w:rsidP="00151EFC">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uvědomujíce si, že účelem takových výsad a imunit není prospěch jednotlivce, nýbrž zajištění účinného výkonu funkcí diplomatických misí představujících státy,</w:t>
      </w:r>
    </w:p>
    <w:p w:rsidR="00151EFC" w:rsidRPr="00151EFC" w:rsidRDefault="00151EFC" w:rsidP="00151EFC">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potvrzujíce, že </w:t>
      </w:r>
      <w:r w:rsidRPr="0009563B">
        <w:rPr>
          <w:rFonts w:ascii="Times New Roman" w:eastAsia="Times New Roman" w:hAnsi="Times New Roman" w:cs="Times New Roman"/>
          <w:sz w:val="24"/>
          <w:szCs w:val="24"/>
          <w:highlight w:val="yellow"/>
          <w:lang w:eastAsia="cs-CZ"/>
        </w:rPr>
        <w:t>pravidla obyčejového mezinárodního práva budou i nadále řídit otázky, jež nejsou výslovně upraveny ustanoveními této Úmluvy</w:t>
      </w:r>
      <w:r w:rsidRPr="00151EFC">
        <w:rPr>
          <w:rFonts w:ascii="Times New Roman" w:eastAsia="Times New Roman" w:hAnsi="Times New Roman" w:cs="Times New Roman"/>
          <w:sz w:val="24"/>
          <w:szCs w:val="24"/>
          <w:lang w:eastAsia="cs-CZ"/>
        </w:rPr>
        <w:t>,</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proofErr w:type="gramStart"/>
      <w:r w:rsidRPr="00151EFC">
        <w:rPr>
          <w:rFonts w:ascii="Times New Roman" w:eastAsia="Times New Roman" w:hAnsi="Times New Roman" w:cs="Times New Roman"/>
          <w:sz w:val="24"/>
          <w:szCs w:val="24"/>
          <w:lang w:eastAsia="cs-CZ"/>
        </w:rPr>
        <w:t>se dohodly</w:t>
      </w:r>
      <w:proofErr w:type="gramEnd"/>
      <w:r w:rsidRPr="00151EFC">
        <w:rPr>
          <w:rFonts w:ascii="Times New Roman" w:eastAsia="Times New Roman" w:hAnsi="Times New Roman" w:cs="Times New Roman"/>
          <w:sz w:val="24"/>
          <w:szCs w:val="24"/>
          <w:lang w:eastAsia="cs-CZ"/>
        </w:rPr>
        <w:t xml:space="preserve"> o tomto:</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1</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Pro účely této Úmluvy následující výrazy budou mít tento význam:</w:t>
      </w:r>
    </w:p>
    <w:p w:rsidR="00151EFC" w:rsidRPr="00151EFC" w:rsidRDefault="00151EFC" w:rsidP="00151EFC">
      <w:pPr>
        <w:numPr>
          <w:ilvl w:val="0"/>
          <w:numId w:val="2"/>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a) </w:t>
      </w:r>
      <w:r w:rsidRPr="0009563B">
        <w:rPr>
          <w:rFonts w:ascii="Times New Roman" w:eastAsia="Times New Roman" w:hAnsi="Times New Roman" w:cs="Times New Roman"/>
          <w:sz w:val="24"/>
          <w:szCs w:val="24"/>
          <w:highlight w:val="yellow"/>
          <w:lang w:eastAsia="cs-CZ"/>
        </w:rPr>
        <w:t>"šéf mise"</w:t>
      </w:r>
      <w:r w:rsidRPr="00151EFC">
        <w:rPr>
          <w:rFonts w:ascii="Times New Roman" w:eastAsia="Times New Roman" w:hAnsi="Times New Roman" w:cs="Times New Roman"/>
          <w:sz w:val="24"/>
          <w:szCs w:val="24"/>
          <w:lang w:eastAsia="cs-CZ"/>
        </w:rPr>
        <w:t xml:space="preserve"> je osoba pověřená vysílajícím státem, aby vykonávala povinnosti spojené s touto funkcí;</w:t>
      </w:r>
    </w:p>
    <w:p w:rsidR="00151EFC" w:rsidRPr="00151EFC" w:rsidRDefault="00151EFC" w:rsidP="00151EFC">
      <w:pPr>
        <w:numPr>
          <w:ilvl w:val="0"/>
          <w:numId w:val="2"/>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b) "členy mise" se rozumí šéf mise a členové personálu mise;</w:t>
      </w:r>
    </w:p>
    <w:p w:rsidR="00151EFC" w:rsidRPr="00151EFC" w:rsidRDefault="00151EFC" w:rsidP="00151EFC">
      <w:pPr>
        <w:numPr>
          <w:ilvl w:val="0"/>
          <w:numId w:val="2"/>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c) "členy personálu mise" se rozumí členové diplomatického personálu, administrativního a technického personálu, jakož i služebního personálu mise;</w:t>
      </w:r>
    </w:p>
    <w:p w:rsidR="00151EFC" w:rsidRPr="00151EFC" w:rsidRDefault="00151EFC" w:rsidP="00151EFC">
      <w:pPr>
        <w:numPr>
          <w:ilvl w:val="0"/>
          <w:numId w:val="2"/>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d) </w:t>
      </w:r>
      <w:r w:rsidRPr="0009563B">
        <w:rPr>
          <w:rFonts w:ascii="Times New Roman" w:eastAsia="Times New Roman" w:hAnsi="Times New Roman" w:cs="Times New Roman"/>
          <w:sz w:val="24"/>
          <w:szCs w:val="24"/>
          <w:highlight w:val="yellow"/>
          <w:lang w:eastAsia="cs-CZ"/>
        </w:rPr>
        <w:t>"diplomatický personál"</w:t>
      </w:r>
      <w:r w:rsidRPr="00151EFC">
        <w:rPr>
          <w:rFonts w:ascii="Times New Roman" w:eastAsia="Times New Roman" w:hAnsi="Times New Roman" w:cs="Times New Roman"/>
          <w:sz w:val="24"/>
          <w:szCs w:val="24"/>
          <w:lang w:eastAsia="cs-CZ"/>
        </w:rPr>
        <w:t xml:space="preserve"> se skládá z členů personálu mise, kteří mají diplomatické hodnosti;</w:t>
      </w:r>
    </w:p>
    <w:p w:rsidR="00151EFC" w:rsidRPr="00151EFC" w:rsidRDefault="00151EFC" w:rsidP="00151EFC">
      <w:pPr>
        <w:numPr>
          <w:ilvl w:val="0"/>
          <w:numId w:val="2"/>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e) </w:t>
      </w:r>
      <w:r w:rsidRPr="00945D47">
        <w:rPr>
          <w:rFonts w:ascii="Times New Roman" w:eastAsia="Times New Roman" w:hAnsi="Times New Roman" w:cs="Times New Roman"/>
          <w:sz w:val="24"/>
          <w:szCs w:val="24"/>
          <w:highlight w:val="yellow"/>
          <w:lang w:eastAsia="cs-CZ"/>
        </w:rPr>
        <w:t>"diplomatický zástupce"</w:t>
      </w:r>
      <w:r w:rsidRPr="00151EFC">
        <w:rPr>
          <w:rFonts w:ascii="Times New Roman" w:eastAsia="Times New Roman" w:hAnsi="Times New Roman" w:cs="Times New Roman"/>
          <w:sz w:val="24"/>
          <w:szCs w:val="24"/>
          <w:lang w:eastAsia="cs-CZ"/>
        </w:rPr>
        <w:t xml:space="preserve"> je šéf mise nebo člen diplomatického personálu mise;</w:t>
      </w:r>
    </w:p>
    <w:p w:rsidR="00151EFC" w:rsidRPr="00151EFC" w:rsidRDefault="00151EFC" w:rsidP="00151EFC">
      <w:pPr>
        <w:numPr>
          <w:ilvl w:val="0"/>
          <w:numId w:val="2"/>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f) </w:t>
      </w:r>
      <w:r w:rsidRPr="0009563B">
        <w:rPr>
          <w:rFonts w:ascii="Times New Roman" w:eastAsia="Times New Roman" w:hAnsi="Times New Roman" w:cs="Times New Roman"/>
          <w:sz w:val="24"/>
          <w:szCs w:val="24"/>
          <w:highlight w:val="yellow"/>
          <w:lang w:eastAsia="cs-CZ"/>
        </w:rPr>
        <w:t>"členy administrativního a technického personálu"</w:t>
      </w:r>
      <w:r w:rsidRPr="00151EFC">
        <w:rPr>
          <w:rFonts w:ascii="Times New Roman" w:eastAsia="Times New Roman" w:hAnsi="Times New Roman" w:cs="Times New Roman"/>
          <w:sz w:val="24"/>
          <w:szCs w:val="24"/>
          <w:lang w:eastAsia="cs-CZ"/>
        </w:rPr>
        <w:t xml:space="preserve"> se rozumějí členové personálu mise, kteří jsou zaměstnání v administrativních nebo technických službách mise;</w:t>
      </w:r>
    </w:p>
    <w:p w:rsidR="00151EFC" w:rsidRPr="00151EFC" w:rsidRDefault="00151EFC" w:rsidP="00151EFC">
      <w:pPr>
        <w:numPr>
          <w:ilvl w:val="0"/>
          <w:numId w:val="2"/>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g) "členy služebního personálu" se rozumí členové personálu mise, kteří jsou zaměstnání v domácích službách mise;</w:t>
      </w:r>
    </w:p>
    <w:p w:rsidR="00151EFC" w:rsidRPr="00151EFC" w:rsidRDefault="00151EFC" w:rsidP="00151EFC">
      <w:pPr>
        <w:numPr>
          <w:ilvl w:val="0"/>
          <w:numId w:val="2"/>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h) "soukromá služebná osoba" je osoba, která je zaměstnána v domácích službách člen mise a která není zaměstnancem vysílajícího státu;</w:t>
      </w:r>
    </w:p>
    <w:p w:rsidR="00151EFC" w:rsidRPr="00151EFC" w:rsidRDefault="00151EFC" w:rsidP="00151EFC">
      <w:pPr>
        <w:numPr>
          <w:ilvl w:val="0"/>
          <w:numId w:val="2"/>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i) </w:t>
      </w:r>
      <w:r w:rsidRPr="0009563B">
        <w:rPr>
          <w:rFonts w:ascii="Times New Roman" w:eastAsia="Times New Roman" w:hAnsi="Times New Roman" w:cs="Times New Roman"/>
          <w:sz w:val="24"/>
          <w:szCs w:val="24"/>
          <w:highlight w:val="yellow"/>
          <w:lang w:eastAsia="cs-CZ"/>
        </w:rPr>
        <w:t>"místnostmi mise"</w:t>
      </w:r>
      <w:r w:rsidRPr="00151EFC">
        <w:rPr>
          <w:rFonts w:ascii="Times New Roman" w:eastAsia="Times New Roman" w:hAnsi="Times New Roman" w:cs="Times New Roman"/>
          <w:sz w:val="24"/>
          <w:szCs w:val="24"/>
          <w:lang w:eastAsia="cs-CZ"/>
        </w:rPr>
        <w:t xml:space="preserve"> se rozumí budovy nebo části budov a pozemky k nim přilehlé, bez ohledu na vlastnictví, jsou-li používány pro účely mise, včetně rezidence šéfa mise.</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proofErr w:type="gramStart"/>
      <w:r w:rsidRPr="00151EFC">
        <w:rPr>
          <w:rFonts w:ascii="Times New Roman" w:eastAsia="Times New Roman" w:hAnsi="Times New Roman" w:cs="Times New Roman"/>
          <w:b/>
          <w:bCs/>
          <w:sz w:val="24"/>
          <w:szCs w:val="24"/>
          <w:lang w:eastAsia="cs-CZ"/>
        </w:rPr>
        <w:t>Č l á n e k 2</w:t>
      </w:r>
      <w:proofErr w:type="gramEnd"/>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09563B">
        <w:rPr>
          <w:rFonts w:ascii="Times New Roman" w:eastAsia="Times New Roman" w:hAnsi="Times New Roman" w:cs="Times New Roman"/>
          <w:sz w:val="24"/>
          <w:szCs w:val="24"/>
          <w:highlight w:val="yellow"/>
          <w:lang w:eastAsia="cs-CZ"/>
        </w:rPr>
        <w:lastRenderedPageBreak/>
        <w:t>Zřízení diplomatických styků mezi státy a stálých diplomatických misí se děje vzájemnou dohodou.</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3</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1. </w:t>
      </w:r>
      <w:r w:rsidRPr="0009563B">
        <w:rPr>
          <w:rFonts w:ascii="Times New Roman" w:eastAsia="Times New Roman" w:hAnsi="Times New Roman" w:cs="Times New Roman"/>
          <w:sz w:val="24"/>
          <w:szCs w:val="24"/>
          <w:highlight w:val="yellow"/>
          <w:lang w:eastAsia="cs-CZ"/>
        </w:rPr>
        <w:t>Funkcí diplomatické mise je</w:t>
      </w:r>
      <w:r w:rsidRPr="00151EFC">
        <w:rPr>
          <w:rFonts w:ascii="Times New Roman" w:eastAsia="Times New Roman" w:hAnsi="Times New Roman" w:cs="Times New Roman"/>
          <w:sz w:val="24"/>
          <w:szCs w:val="24"/>
          <w:lang w:eastAsia="cs-CZ"/>
        </w:rPr>
        <w:t xml:space="preserve"> mimo jiné:</w:t>
      </w:r>
    </w:p>
    <w:p w:rsidR="00151EFC" w:rsidRPr="00151EFC" w:rsidRDefault="00151EFC" w:rsidP="00151EFC">
      <w:pPr>
        <w:numPr>
          <w:ilvl w:val="0"/>
          <w:numId w:val="3"/>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a) </w:t>
      </w:r>
      <w:r w:rsidRPr="007F0A51">
        <w:rPr>
          <w:rFonts w:ascii="Times New Roman" w:eastAsia="Times New Roman" w:hAnsi="Times New Roman" w:cs="Times New Roman"/>
          <w:sz w:val="24"/>
          <w:szCs w:val="24"/>
          <w:highlight w:val="yellow"/>
          <w:lang w:eastAsia="cs-CZ"/>
        </w:rPr>
        <w:t>zastupovat vysílající stát ve státě přijímajícím</w:t>
      </w:r>
      <w:r w:rsidRPr="00151EFC">
        <w:rPr>
          <w:rFonts w:ascii="Times New Roman" w:eastAsia="Times New Roman" w:hAnsi="Times New Roman" w:cs="Times New Roman"/>
          <w:sz w:val="24"/>
          <w:szCs w:val="24"/>
          <w:lang w:eastAsia="cs-CZ"/>
        </w:rPr>
        <w:t>;</w:t>
      </w:r>
    </w:p>
    <w:p w:rsidR="00151EFC" w:rsidRPr="00151EFC" w:rsidRDefault="00151EFC" w:rsidP="00151EFC">
      <w:pPr>
        <w:numPr>
          <w:ilvl w:val="0"/>
          <w:numId w:val="3"/>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b) </w:t>
      </w:r>
      <w:r w:rsidRPr="007F0A51">
        <w:rPr>
          <w:rFonts w:ascii="Times New Roman" w:eastAsia="Times New Roman" w:hAnsi="Times New Roman" w:cs="Times New Roman"/>
          <w:sz w:val="24"/>
          <w:szCs w:val="24"/>
          <w:highlight w:val="yellow"/>
          <w:lang w:eastAsia="cs-CZ"/>
        </w:rPr>
        <w:t>chránit zájmy vysílajícího státu a jeho příslušníků ve státě přijímajícím v rozsahu dovoleném mezinárodním právem</w:t>
      </w:r>
      <w:r w:rsidRPr="00151EFC">
        <w:rPr>
          <w:rFonts w:ascii="Times New Roman" w:eastAsia="Times New Roman" w:hAnsi="Times New Roman" w:cs="Times New Roman"/>
          <w:sz w:val="24"/>
          <w:szCs w:val="24"/>
          <w:lang w:eastAsia="cs-CZ"/>
        </w:rPr>
        <w:t>;</w:t>
      </w:r>
    </w:p>
    <w:p w:rsidR="00151EFC" w:rsidRPr="00151EFC" w:rsidRDefault="00151EFC" w:rsidP="00151EFC">
      <w:pPr>
        <w:numPr>
          <w:ilvl w:val="0"/>
          <w:numId w:val="3"/>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c) </w:t>
      </w:r>
      <w:r w:rsidRPr="007F0A51">
        <w:rPr>
          <w:rFonts w:ascii="Times New Roman" w:eastAsia="Times New Roman" w:hAnsi="Times New Roman" w:cs="Times New Roman"/>
          <w:sz w:val="24"/>
          <w:szCs w:val="24"/>
          <w:highlight w:val="yellow"/>
          <w:lang w:eastAsia="cs-CZ"/>
        </w:rPr>
        <w:t>vést jednání s vládou přijímajícího státu</w:t>
      </w:r>
      <w:r w:rsidRPr="00151EFC">
        <w:rPr>
          <w:rFonts w:ascii="Times New Roman" w:eastAsia="Times New Roman" w:hAnsi="Times New Roman" w:cs="Times New Roman"/>
          <w:sz w:val="24"/>
          <w:szCs w:val="24"/>
          <w:lang w:eastAsia="cs-CZ"/>
        </w:rPr>
        <w:t>;</w:t>
      </w:r>
    </w:p>
    <w:p w:rsidR="00151EFC" w:rsidRPr="00151EFC" w:rsidRDefault="00151EFC" w:rsidP="00151EFC">
      <w:pPr>
        <w:numPr>
          <w:ilvl w:val="0"/>
          <w:numId w:val="3"/>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d) </w:t>
      </w:r>
      <w:r w:rsidRPr="007F0A51">
        <w:rPr>
          <w:rFonts w:ascii="Times New Roman" w:eastAsia="Times New Roman" w:hAnsi="Times New Roman" w:cs="Times New Roman"/>
          <w:sz w:val="24"/>
          <w:szCs w:val="24"/>
          <w:highlight w:val="yellow"/>
          <w:lang w:eastAsia="cs-CZ"/>
        </w:rPr>
        <w:t>zjišťovat všemi zákonnými prostředky podmínky a vývoj v přijímajícím státě a podávat o nich zprávy vládě vysílajícího státu</w:t>
      </w:r>
      <w:r w:rsidRPr="00151EFC">
        <w:rPr>
          <w:rFonts w:ascii="Times New Roman" w:eastAsia="Times New Roman" w:hAnsi="Times New Roman" w:cs="Times New Roman"/>
          <w:sz w:val="24"/>
          <w:szCs w:val="24"/>
          <w:lang w:eastAsia="cs-CZ"/>
        </w:rPr>
        <w:t>;</w:t>
      </w:r>
    </w:p>
    <w:p w:rsidR="00151EFC" w:rsidRPr="00151EFC" w:rsidRDefault="00151EFC" w:rsidP="00151EFC">
      <w:pPr>
        <w:numPr>
          <w:ilvl w:val="0"/>
          <w:numId w:val="3"/>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e) </w:t>
      </w:r>
      <w:r w:rsidRPr="007F0A51">
        <w:rPr>
          <w:rFonts w:ascii="Times New Roman" w:eastAsia="Times New Roman" w:hAnsi="Times New Roman" w:cs="Times New Roman"/>
          <w:sz w:val="24"/>
          <w:szCs w:val="24"/>
          <w:highlight w:val="yellow"/>
          <w:lang w:eastAsia="cs-CZ"/>
        </w:rPr>
        <w:t>podporovat přátelské vztahy mezi vysílajícím a přijímajícím státem</w:t>
      </w:r>
      <w:r w:rsidRPr="00151EFC">
        <w:rPr>
          <w:rFonts w:ascii="Times New Roman" w:eastAsia="Times New Roman" w:hAnsi="Times New Roman" w:cs="Times New Roman"/>
          <w:sz w:val="24"/>
          <w:szCs w:val="24"/>
          <w:lang w:eastAsia="cs-CZ"/>
        </w:rPr>
        <w:t xml:space="preserve"> a rozvíjet jejich hospodářské, kulturní a vědecké styky.</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2. Nic v této Úmluvě nebude vykládáno jako překážka pro výkon konzulárních funkcí ze strany diplomatické mise.</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4</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1. </w:t>
      </w:r>
      <w:r w:rsidRPr="0084379B">
        <w:rPr>
          <w:rFonts w:ascii="Times New Roman" w:eastAsia="Times New Roman" w:hAnsi="Times New Roman" w:cs="Times New Roman"/>
          <w:sz w:val="24"/>
          <w:szCs w:val="24"/>
          <w:highlight w:val="yellow"/>
          <w:lang w:eastAsia="cs-CZ"/>
        </w:rPr>
        <w:t xml:space="preserve">Vysílající stát se musí ujistit, že přijímající stát udělil </w:t>
      </w:r>
      <w:proofErr w:type="spellStart"/>
      <w:r w:rsidRPr="0084379B">
        <w:rPr>
          <w:rFonts w:ascii="Times New Roman" w:eastAsia="Times New Roman" w:hAnsi="Times New Roman" w:cs="Times New Roman"/>
          <w:sz w:val="24"/>
          <w:szCs w:val="24"/>
          <w:highlight w:val="yellow"/>
          <w:lang w:eastAsia="cs-CZ"/>
        </w:rPr>
        <w:t>agrément</w:t>
      </w:r>
      <w:proofErr w:type="spellEnd"/>
      <w:r w:rsidRPr="0084379B">
        <w:rPr>
          <w:rFonts w:ascii="Times New Roman" w:eastAsia="Times New Roman" w:hAnsi="Times New Roman" w:cs="Times New Roman"/>
          <w:sz w:val="24"/>
          <w:szCs w:val="24"/>
          <w:highlight w:val="yellow"/>
          <w:lang w:eastAsia="cs-CZ"/>
        </w:rPr>
        <w:t xml:space="preserve"> osobě, kterou zamýšlí pověřit jako šéfa mise v tomto státě</w:t>
      </w:r>
      <w:r w:rsidRPr="00151EFC">
        <w:rPr>
          <w:rFonts w:ascii="Times New Roman" w:eastAsia="Times New Roman" w:hAnsi="Times New Roman" w:cs="Times New Roman"/>
          <w:sz w:val="24"/>
          <w:szCs w:val="24"/>
          <w:lang w:eastAsia="cs-CZ"/>
        </w:rPr>
        <w:t>.</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2. Přijímající stát není povinen sdělit vysílajícímu státu důvody, pro které odmítl udělit </w:t>
      </w:r>
      <w:proofErr w:type="spellStart"/>
      <w:r w:rsidRPr="00151EFC">
        <w:rPr>
          <w:rFonts w:ascii="Times New Roman" w:eastAsia="Times New Roman" w:hAnsi="Times New Roman" w:cs="Times New Roman"/>
          <w:sz w:val="24"/>
          <w:szCs w:val="24"/>
          <w:lang w:eastAsia="cs-CZ"/>
        </w:rPr>
        <w:t>agrément</w:t>
      </w:r>
      <w:proofErr w:type="spellEnd"/>
      <w:r w:rsidRPr="00151EFC">
        <w:rPr>
          <w:rFonts w:ascii="Times New Roman" w:eastAsia="Times New Roman" w:hAnsi="Times New Roman" w:cs="Times New Roman"/>
          <w:sz w:val="24"/>
          <w:szCs w:val="24"/>
          <w:lang w:eastAsia="cs-CZ"/>
        </w:rPr>
        <w:t>.</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5</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1. Vysílající stát může, poté když řádně uvědomil příslušné přijímající státy, podle okolností pověřit šéfa mise nebo jmenovat jakéhokoliv člena diplomatického personálu ve více než jednom státě, jestliže žádný z přijímajících států nevznese výslovné námitky.</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2. Pověří-li vysílající stát téhož šéfa mise v jednom nebo více dalších státech, může v každém státě, kde šéf mise nemá své stálé sídlo, zřídit diplomatickou misi, řízenou chargé d'affaires ad interim.</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3. </w:t>
      </w:r>
      <w:r w:rsidRPr="0084379B">
        <w:rPr>
          <w:rFonts w:ascii="Times New Roman" w:eastAsia="Times New Roman" w:hAnsi="Times New Roman" w:cs="Times New Roman"/>
          <w:sz w:val="24"/>
          <w:szCs w:val="24"/>
          <w:highlight w:val="yellow"/>
          <w:lang w:eastAsia="cs-CZ"/>
        </w:rPr>
        <w:t>Šéf mise</w:t>
      </w:r>
      <w:r w:rsidRPr="00151EFC">
        <w:rPr>
          <w:rFonts w:ascii="Times New Roman" w:eastAsia="Times New Roman" w:hAnsi="Times New Roman" w:cs="Times New Roman"/>
          <w:sz w:val="24"/>
          <w:szCs w:val="24"/>
          <w:lang w:eastAsia="cs-CZ"/>
        </w:rPr>
        <w:t xml:space="preserve"> nebo kterýkoliv člen diplomatického personálu mise </w:t>
      </w:r>
      <w:r w:rsidRPr="0084379B">
        <w:rPr>
          <w:rFonts w:ascii="Times New Roman" w:eastAsia="Times New Roman" w:hAnsi="Times New Roman" w:cs="Times New Roman"/>
          <w:sz w:val="24"/>
          <w:szCs w:val="24"/>
          <w:highlight w:val="yellow"/>
          <w:lang w:eastAsia="cs-CZ"/>
        </w:rPr>
        <w:t>může vystupovat jako zástupce vysílajícího státu při jakékoliv mezinárodní organizaci</w:t>
      </w:r>
      <w:r w:rsidRPr="00151EFC">
        <w:rPr>
          <w:rFonts w:ascii="Times New Roman" w:eastAsia="Times New Roman" w:hAnsi="Times New Roman" w:cs="Times New Roman"/>
          <w:sz w:val="24"/>
          <w:szCs w:val="24"/>
          <w:lang w:eastAsia="cs-CZ"/>
        </w:rPr>
        <w:t>.</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6</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Dva nebo více států může pověřit tutéž osobu jako šéfa mise v jiném státě, jestliže přijímající stát nevznese námitky.</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7</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S výhradou ustanovení článků 5, 8, 9 a 11 </w:t>
      </w:r>
      <w:r w:rsidRPr="0084379B">
        <w:rPr>
          <w:rFonts w:ascii="Times New Roman" w:eastAsia="Times New Roman" w:hAnsi="Times New Roman" w:cs="Times New Roman"/>
          <w:sz w:val="24"/>
          <w:szCs w:val="24"/>
          <w:highlight w:val="yellow"/>
          <w:lang w:eastAsia="cs-CZ"/>
        </w:rPr>
        <w:t>může vysílající stát volně jmenovat členy personální mise</w:t>
      </w:r>
      <w:r w:rsidRPr="00151EFC">
        <w:rPr>
          <w:rFonts w:ascii="Times New Roman" w:eastAsia="Times New Roman" w:hAnsi="Times New Roman" w:cs="Times New Roman"/>
          <w:sz w:val="24"/>
          <w:szCs w:val="24"/>
          <w:lang w:eastAsia="cs-CZ"/>
        </w:rPr>
        <w:t>. V případě vojenských, námořních nebo leteckých přidělenců si může přijímající stát vyžádat jejich jméno předem ke schválení.</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lastRenderedPageBreak/>
        <w:t>Č l á n e k 8</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1. </w:t>
      </w:r>
      <w:r w:rsidRPr="00BC393F">
        <w:rPr>
          <w:rFonts w:ascii="Times New Roman" w:eastAsia="Times New Roman" w:hAnsi="Times New Roman" w:cs="Times New Roman"/>
          <w:sz w:val="24"/>
          <w:szCs w:val="24"/>
          <w:highlight w:val="yellow"/>
          <w:lang w:eastAsia="cs-CZ"/>
        </w:rPr>
        <w:t>Členové diplomatického personálu mise mají být v zásadě občany vysílajícího státu</w:t>
      </w:r>
      <w:r w:rsidRPr="00151EFC">
        <w:rPr>
          <w:rFonts w:ascii="Times New Roman" w:eastAsia="Times New Roman" w:hAnsi="Times New Roman" w:cs="Times New Roman"/>
          <w:sz w:val="24"/>
          <w:szCs w:val="24"/>
          <w:lang w:eastAsia="cs-CZ"/>
        </w:rPr>
        <w:t>.</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2. Členové diplomatického personálu míse nesmějí být jmenování z řad občanů přijímajícího státu, s výjimkou, kdy k tomu tento stát dá souhlas, jenž může být kdykoliv odvolán.</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3. Přijímající stát si může vyhradit totéž právo ve vztahu k občanům třetího státu, kteří zároveň nejsou občany vysílajícího státu.</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9</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1. </w:t>
      </w:r>
      <w:r w:rsidRPr="00BC393F">
        <w:rPr>
          <w:rFonts w:ascii="Times New Roman" w:eastAsia="Times New Roman" w:hAnsi="Times New Roman" w:cs="Times New Roman"/>
          <w:sz w:val="24"/>
          <w:szCs w:val="24"/>
          <w:highlight w:val="yellow"/>
          <w:lang w:eastAsia="cs-CZ"/>
        </w:rPr>
        <w:t>Přijímající stát může kdykoliv a bez povinnosti uvést důvody pro své rozhodnutí oznámit vysílajícímu státu, že šéf mise nebo kterýkoliv člen diplomatického personálu mise je persona non grata</w:t>
      </w:r>
      <w:r w:rsidRPr="00151EFC">
        <w:rPr>
          <w:rFonts w:ascii="Times New Roman" w:eastAsia="Times New Roman" w:hAnsi="Times New Roman" w:cs="Times New Roman"/>
          <w:sz w:val="24"/>
          <w:szCs w:val="24"/>
          <w:lang w:eastAsia="cs-CZ"/>
        </w:rPr>
        <w:t xml:space="preserve"> anebo že kterýkoliv jiný člen personálu mise je nepřijatelný. V takovém případě vysílající stát podle okolností buď odvolá tuto osobu anebo ukončí její funkce na misi. Osoba může být prohlášena za non grata nebo za nepřijatelnou předtím, než vstoupila na území přijímajícího státu.</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2. Jestliže vysílající stát odmítne nebo opomine v rozumné době vyhovět povinnosti podle odstavce 1 tohoto článku, přijímající stát může odmítnout uznat dotyčnou osobu za člena mise.</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1 0</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1. </w:t>
      </w:r>
      <w:r w:rsidRPr="00BC393F">
        <w:rPr>
          <w:rFonts w:ascii="Times New Roman" w:eastAsia="Times New Roman" w:hAnsi="Times New Roman" w:cs="Times New Roman"/>
          <w:sz w:val="24"/>
          <w:szCs w:val="24"/>
          <w:highlight w:val="yellow"/>
          <w:lang w:eastAsia="cs-CZ"/>
        </w:rPr>
        <w:t>Ministerstvo zahraničních věcí přijímajícího státu</w:t>
      </w:r>
      <w:r w:rsidRPr="00151EFC">
        <w:rPr>
          <w:rFonts w:ascii="Times New Roman" w:eastAsia="Times New Roman" w:hAnsi="Times New Roman" w:cs="Times New Roman"/>
          <w:sz w:val="24"/>
          <w:szCs w:val="24"/>
          <w:lang w:eastAsia="cs-CZ"/>
        </w:rPr>
        <w:t xml:space="preserve"> nebo takové jiné ministerstvo, o němž může být dohoda, </w:t>
      </w:r>
      <w:r w:rsidRPr="00BC393F">
        <w:rPr>
          <w:rFonts w:ascii="Times New Roman" w:eastAsia="Times New Roman" w:hAnsi="Times New Roman" w:cs="Times New Roman"/>
          <w:sz w:val="24"/>
          <w:szCs w:val="24"/>
          <w:highlight w:val="yellow"/>
          <w:lang w:eastAsia="cs-CZ"/>
        </w:rPr>
        <w:t xml:space="preserve">bude </w:t>
      </w:r>
      <w:proofErr w:type="spellStart"/>
      <w:r w:rsidRPr="00BC393F">
        <w:rPr>
          <w:rFonts w:ascii="Times New Roman" w:eastAsia="Times New Roman" w:hAnsi="Times New Roman" w:cs="Times New Roman"/>
          <w:sz w:val="24"/>
          <w:szCs w:val="24"/>
          <w:highlight w:val="yellow"/>
          <w:lang w:eastAsia="cs-CZ"/>
        </w:rPr>
        <w:t>uvědoměno</w:t>
      </w:r>
      <w:proofErr w:type="spellEnd"/>
      <w:r w:rsidRPr="00BC393F">
        <w:rPr>
          <w:rFonts w:ascii="Times New Roman" w:eastAsia="Times New Roman" w:hAnsi="Times New Roman" w:cs="Times New Roman"/>
          <w:sz w:val="24"/>
          <w:szCs w:val="24"/>
          <w:highlight w:val="yellow"/>
          <w:lang w:eastAsia="cs-CZ"/>
        </w:rPr>
        <w:t xml:space="preserve"> o:</w:t>
      </w:r>
    </w:p>
    <w:p w:rsidR="00151EFC" w:rsidRPr="00151EFC" w:rsidRDefault="00151EFC" w:rsidP="00151EFC">
      <w:pPr>
        <w:numPr>
          <w:ilvl w:val="0"/>
          <w:numId w:val="4"/>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a) </w:t>
      </w:r>
      <w:r w:rsidRPr="00BC393F">
        <w:rPr>
          <w:rFonts w:ascii="Times New Roman" w:eastAsia="Times New Roman" w:hAnsi="Times New Roman" w:cs="Times New Roman"/>
          <w:sz w:val="24"/>
          <w:szCs w:val="24"/>
          <w:highlight w:val="yellow"/>
          <w:lang w:eastAsia="cs-CZ"/>
        </w:rPr>
        <w:t>jmenování členů mise, jejich příjezdu a konečném odjezdu</w:t>
      </w:r>
      <w:r w:rsidRPr="00151EFC">
        <w:rPr>
          <w:rFonts w:ascii="Times New Roman" w:eastAsia="Times New Roman" w:hAnsi="Times New Roman" w:cs="Times New Roman"/>
          <w:sz w:val="24"/>
          <w:szCs w:val="24"/>
          <w:lang w:eastAsia="cs-CZ"/>
        </w:rPr>
        <w:t xml:space="preserve"> nebo o ukončení jejich funkce na misi;</w:t>
      </w:r>
    </w:p>
    <w:p w:rsidR="00151EFC" w:rsidRPr="00151EFC" w:rsidRDefault="00151EFC" w:rsidP="00151EFC">
      <w:pPr>
        <w:numPr>
          <w:ilvl w:val="0"/>
          <w:numId w:val="4"/>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b) příjezdu a konečném odjezdu osoby náležející k rodině člena mise, a případně o skutečnosti, že osoba se stala nebo přestala být příslušníkem rodiny člena mise;</w:t>
      </w:r>
    </w:p>
    <w:p w:rsidR="00151EFC" w:rsidRPr="00151EFC" w:rsidRDefault="00151EFC" w:rsidP="00151EFC">
      <w:pPr>
        <w:numPr>
          <w:ilvl w:val="0"/>
          <w:numId w:val="4"/>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c) příjezdu a konečném odjezdu soukromých služebných osob, které jsou v zaměstnání osob uvedených v bodě a) tohoto odstavce, a případně o skutečnosti, že opouštějí zaměstnání těchto osob;</w:t>
      </w:r>
    </w:p>
    <w:p w:rsidR="00151EFC" w:rsidRPr="00151EFC" w:rsidRDefault="00151EFC" w:rsidP="00151EFC">
      <w:pPr>
        <w:numPr>
          <w:ilvl w:val="0"/>
          <w:numId w:val="4"/>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d) najímání a propouštění osob, které jsou trvale usídleny v přijímajícím státě, jako členů mise nebo soukromých služebných osob oprávněných k výsadám a imunitám.</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2. Podle možnosti bude dáváno předchozí oznámení o příjezdu a konečném odjezdu.</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1 1</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1. </w:t>
      </w:r>
      <w:r w:rsidRPr="00A90E4E">
        <w:rPr>
          <w:rFonts w:ascii="Times New Roman" w:eastAsia="Times New Roman" w:hAnsi="Times New Roman" w:cs="Times New Roman"/>
          <w:sz w:val="24"/>
          <w:szCs w:val="24"/>
          <w:highlight w:val="yellow"/>
          <w:lang w:eastAsia="cs-CZ"/>
        </w:rPr>
        <w:t>Není-li zvláštní dohody o počtu členů personálu mise, může přijímající stát požadovat, aby počet personálu mise byl udržován v hranicích, které on považuje za rozumné a obvyklé</w:t>
      </w:r>
      <w:r w:rsidRPr="00151EFC">
        <w:rPr>
          <w:rFonts w:ascii="Times New Roman" w:eastAsia="Times New Roman" w:hAnsi="Times New Roman" w:cs="Times New Roman"/>
          <w:sz w:val="24"/>
          <w:szCs w:val="24"/>
          <w:lang w:eastAsia="cs-CZ"/>
        </w:rPr>
        <w:t>, se zřetelem k okolnostem a podmínkám v přijímajícím státě a k potřebám příslušné mise.</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2. Přijímající stát může rovněž v těchto mezích a bez diskriminace odmítnout přijetí úředníků určité kategorie.</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proofErr w:type="gramStart"/>
      <w:r w:rsidRPr="00151EFC">
        <w:rPr>
          <w:rFonts w:ascii="Times New Roman" w:eastAsia="Times New Roman" w:hAnsi="Times New Roman" w:cs="Times New Roman"/>
          <w:b/>
          <w:bCs/>
          <w:sz w:val="24"/>
          <w:szCs w:val="24"/>
          <w:lang w:eastAsia="cs-CZ"/>
        </w:rPr>
        <w:lastRenderedPageBreak/>
        <w:t>Č l á n e k 1 2</w:t>
      </w:r>
      <w:proofErr w:type="gramEnd"/>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Vysílající stát nemůže bez předchozího výslovného souhlasu přijímajícího státu zřídit úřadovny, jež jsou součástí mise, v jiných místech než těch, v nichž je sídlo mise.</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1 3</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1. Má se za to, že </w:t>
      </w:r>
      <w:r w:rsidRPr="00A90E4E">
        <w:rPr>
          <w:rFonts w:ascii="Times New Roman" w:eastAsia="Times New Roman" w:hAnsi="Times New Roman" w:cs="Times New Roman"/>
          <w:sz w:val="24"/>
          <w:szCs w:val="24"/>
          <w:highlight w:val="yellow"/>
          <w:lang w:eastAsia="cs-CZ"/>
        </w:rPr>
        <w:t xml:space="preserve">šéf mise převzal své funkce v přijímajícím </w:t>
      </w:r>
      <w:proofErr w:type="gramStart"/>
      <w:r w:rsidRPr="00A90E4E">
        <w:rPr>
          <w:rFonts w:ascii="Times New Roman" w:eastAsia="Times New Roman" w:hAnsi="Times New Roman" w:cs="Times New Roman"/>
          <w:sz w:val="24"/>
          <w:szCs w:val="24"/>
          <w:highlight w:val="yellow"/>
          <w:lang w:eastAsia="cs-CZ"/>
        </w:rPr>
        <w:t>státě</w:t>
      </w:r>
      <w:r w:rsidRPr="00151EFC">
        <w:rPr>
          <w:rFonts w:ascii="Times New Roman" w:eastAsia="Times New Roman" w:hAnsi="Times New Roman" w:cs="Times New Roman"/>
          <w:sz w:val="24"/>
          <w:szCs w:val="24"/>
          <w:lang w:eastAsia="cs-CZ"/>
        </w:rPr>
        <w:t xml:space="preserve"> buď</w:t>
      </w:r>
      <w:proofErr w:type="gramEnd"/>
      <w:r w:rsidRPr="00151EFC">
        <w:rPr>
          <w:rFonts w:ascii="Times New Roman" w:eastAsia="Times New Roman" w:hAnsi="Times New Roman" w:cs="Times New Roman"/>
          <w:sz w:val="24"/>
          <w:szCs w:val="24"/>
          <w:lang w:eastAsia="cs-CZ"/>
        </w:rPr>
        <w:t xml:space="preserve"> </w:t>
      </w:r>
      <w:r w:rsidRPr="00A90E4E">
        <w:rPr>
          <w:rFonts w:ascii="Times New Roman" w:eastAsia="Times New Roman" w:hAnsi="Times New Roman" w:cs="Times New Roman"/>
          <w:sz w:val="24"/>
          <w:szCs w:val="24"/>
          <w:highlight w:val="yellow"/>
          <w:lang w:eastAsia="cs-CZ"/>
        </w:rPr>
        <w:t>jakmile odevzdal své pověřovací listiny</w:t>
      </w:r>
      <w:r w:rsidRPr="00151EFC">
        <w:rPr>
          <w:rFonts w:ascii="Times New Roman" w:eastAsia="Times New Roman" w:hAnsi="Times New Roman" w:cs="Times New Roman"/>
          <w:sz w:val="24"/>
          <w:szCs w:val="24"/>
          <w:lang w:eastAsia="cs-CZ"/>
        </w:rPr>
        <w:t>, anebo jakmile notifikoval svůj příjezd ministerstvu zahraničních věcí přijímajícího státu nebo takovému jinému ministerstvu, o němž může být dohoda, byla odevzdána ověřená kopie jeho pověřovacích listin ve shodě s praxí platnou v přijímajícím státě, což bude jednotně dodržováno.</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2. </w:t>
      </w:r>
      <w:r w:rsidRPr="00A90E4E">
        <w:rPr>
          <w:rFonts w:ascii="Times New Roman" w:eastAsia="Times New Roman" w:hAnsi="Times New Roman" w:cs="Times New Roman"/>
          <w:sz w:val="24"/>
          <w:szCs w:val="24"/>
          <w:highlight w:val="yellow"/>
          <w:lang w:eastAsia="cs-CZ"/>
        </w:rPr>
        <w:t>Pořadí při odevzdávání pověřovacích listin nebo jejich ověřené kopie je určováno datem a dobou příjezdu šéfa mise</w:t>
      </w:r>
      <w:r w:rsidRPr="00151EFC">
        <w:rPr>
          <w:rFonts w:ascii="Times New Roman" w:eastAsia="Times New Roman" w:hAnsi="Times New Roman" w:cs="Times New Roman"/>
          <w:sz w:val="24"/>
          <w:szCs w:val="24"/>
          <w:lang w:eastAsia="cs-CZ"/>
        </w:rPr>
        <w:t>.</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1 4</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1. </w:t>
      </w:r>
      <w:r w:rsidRPr="00A90E4E">
        <w:rPr>
          <w:rFonts w:ascii="Times New Roman" w:eastAsia="Times New Roman" w:hAnsi="Times New Roman" w:cs="Times New Roman"/>
          <w:sz w:val="24"/>
          <w:szCs w:val="24"/>
          <w:highlight w:val="yellow"/>
          <w:lang w:eastAsia="cs-CZ"/>
        </w:rPr>
        <w:t>Šéfové misí jsou rozdělení do tří tříd</w:t>
      </w:r>
      <w:r w:rsidRPr="00151EFC">
        <w:rPr>
          <w:rFonts w:ascii="Times New Roman" w:eastAsia="Times New Roman" w:hAnsi="Times New Roman" w:cs="Times New Roman"/>
          <w:sz w:val="24"/>
          <w:szCs w:val="24"/>
          <w:lang w:eastAsia="cs-CZ"/>
        </w:rPr>
        <w:t xml:space="preserve"> a to:</w:t>
      </w:r>
    </w:p>
    <w:p w:rsidR="00151EFC" w:rsidRPr="00151EFC" w:rsidRDefault="00151EFC" w:rsidP="00151EFC">
      <w:pPr>
        <w:numPr>
          <w:ilvl w:val="0"/>
          <w:numId w:val="5"/>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a) </w:t>
      </w:r>
      <w:r w:rsidRPr="00A90E4E">
        <w:rPr>
          <w:rFonts w:ascii="Times New Roman" w:eastAsia="Times New Roman" w:hAnsi="Times New Roman" w:cs="Times New Roman"/>
          <w:sz w:val="24"/>
          <w:szCs w:val="24"/>
          <w:highlight w:val="yellow"/>
          <w:lang w:eastAsia="cs-CZ"/>
        </w:rPr>
        <w:t>velvyslanci nebo nunciové pověření u hlav států</w:t>
      </w:r>
      <w:r w:rsidRPr="00151EFC">
        <w:rPr>
          <w:rFonts w:ascii="Times New Roman" w:eastAsia="Times New Roman" w:hAnsi="Times New Roman" w:cs="Times New Roman"/>
          <w:sz w:val="24"/>
          <w:szCs w:val="24"/>
          <w:lang w:eastAsia="cs-CZ"/>
        </w:rPr>
        <w:t>, a jiní šéfové misí rovnocenné hodnosti;</w:t>
      </w:r>
    </w:p>
    <w:p w:rsidR="00151EFC" w:rsidRPr="00151EFC" w:rsidRDefault="00151EFC" w:rsidP="00151EFC">
      <w:pPr>
        <w:numPr>
          <w:ilvl w:val="0"/>
          <w:numId w:val="5"/>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b) </w:t>
      </w:r>
      <w:r w:rsidRPr="00A90E4E">
        <w:rPr>
          <w:rFonts w:ascii="Times New Roman" w:eastAsia="Times New Roman" w:hAnsi="Times New Roman" w:cs="Times New Roman"/>
          <w:sz w:val="24"/>
          <w:szCs w:val="24"/>
          <w:highlight w:val="yellow"/>
          <w:lang w:eastAsia="cs-CZ"/>
        </w:rPr>
        <w:t>vyslanci, ministři a internunciové, pověření u hlav států</w:t>
      </w:r>
      <w:r w:rsidRPr="00151EFC">
        <w:rPr>
          <w:rFonts w:ascii="Times New Roman" w:eastAsia="Times New Roman" w:hAnsi="Times New Roman" w:cs="Times New Roman"/>
          <w:sz w:val="24"/>
          <w:szCs w:val="24"/>
          <w:lang w:eastAsia="cs-CZ"/>
        </w:rPr>
        <w:t>;</w:t>
      </w:r>
    </w:p>
    <w:p w:rsidR="00151EFC" w:rsidRPr="00151EFC" w:rsidRDefault="00151EFC" w:rsidP="00151EFC">
      <w:pPr>
        <w:numPr>
          <w:ilvl w:val="0"/>
          <w:numId w:val="5"/>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c) </w:t>
      </w:r>
      <w:proofErr w:type="spellStart"/>
      <w:r w:rsidRPr="00A90E4E">
        <w:rPr>
          <w:rFonts w:ascii="Times New Roman" w:eastAsia="Times New Roman" w:hAnsi="Times New Roman" w:cs="Times New Roman"/>
          <w:sz w:val="24"/>
          <w:szCs w:val="24"/>
          <w:highlight w:val="yellow"/>
          <w:lang w:eastAsia="cs-CZ"/>
        </w:rPr>
        <w:t>chargés</w:t>
      </w:r>
      <w:proofErr w:type="spellEnd"/>
      <w:r w:rsidRPr="00A90E4E">
        <w:rPr>
          <w:rFonts w:ascii="Times New Roman" w:eastAsia="Times New Roman" w:hAnsi="Times New Roman" w:cs="Times New Roman"/>
          <w:sz w:val="24"/>
          <w:szCs w:val="24"/>
          <w:highlight w:val="yellow"/>
          <w:lang w:eastAsia="cs-CZ"/>
        </w:rPr>
        <w:t xml:space="preserve"> d'affaires, pověření u ministrů zahraničních věcí</w:t>
      </w:r>
      <w:r w:rsidRPr="00151EFC">
        <w:rPr>
          <w:rFonts w:ascii="Times New Roman" w:eastAsia="Times New Roman" w:hAnsi="Times New Roman" w:cs="Times New Roman"/>
          <w:sz w:val="24"/>
          <w:szCs w:val="24"/>
          <w:lang w:eastAsia="cs-CZ"/>
        </w:rPr>
        <w:t>.</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2. </w:t>
      </w:r>
      <w:r w:rsidRPr="00A90E4E">
        <w:rPr>
          <w:rFonts w:ascii="Times New Roman" w:eastAsia="Times New Roman" w:hAnsi="Times New Roman" w:cs="Times New Roman"/>
          <w:sz w:val="24"/>
          <w:szCs w:val="24"/>
          <w:highlight w:val="yellow"/>
          <w:lang w:eastAsia="cs-CZ"/>
        </w:rPr>
        <w:t>S výjimkou pořadí a etikety</w:t>
      </w:r>
      <w:r w:rsidRPr="00151EFC">
        <w:rPr>
          <w:rFonts w:ascii="Times New Roman" w:eastAsia="Times New Roman" w:hAnsi="Times New Roman" w:cs="Times New Roman"/>
          <w:sz w:val="24"/>
          <w:szCs w:val="24"/>
          <w:lang w:eastAsia="cs-CZ"/>
        </w:rPr>
        <w:t xml:space="preserve"> se nebude činit </w:t>
      </w:r>
      <w:r w:rsidRPr="00A90E4E">
        <w:rPr>
          <w:rFonts w:ascii="Times New Roman" w:eastAsia="Times New Roman" w:hAnsi="Times New Roman" w:cs="Times New Roman"/>
          <w:sz w:val="24"/>
          <w:szCs w:val="24"/>
          <w:highlight w:val="yellow"/>
          <w:lang w:eastAsia="cs-CZ"/>
        </w:rPr>
        <w:t>žádné rozlišování mezi šéfy mise</w:t>
      </w:r>
      <w:r w:rsidRPr="00151EFC">
        <w:rPr>
          <w:rFonts w:ascii="Times New Roman" w:eastAsia="Times New Roman" w:hAnsi="Times New Roman" w:cs="Times New Roman"/>
          <w:sz w:val="24"/>
          <w:szCs w:val="24"/>
          <w:lang w:eastAsia="cs-CZ"/>
        </w:rPr>
        <w:t xml:space="preserve"> s ohledem na jejich zařazení do tříd.</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1 5</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Státy se dohodnou o třídě, k níž budou náležet šéfové jejich misí.</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1 6</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1. </w:t>
      </w:r>
      <w:r w:rsidRPr="00A90E4E">
        <w:rPr>
          <w:rFonts w:ascii="Times New Roman" w:eastAsia="Times New Roman" w:hAnsi="Times New Roman" w:cs="Times New Roman"/>
          <w:sz w:val="24"/>
          <w:szCs w:val="24"/>
          <w:highlight w:val="yellow"/>
          <w:lang w:eastAsia="cs-CZ"/>
        </w:rPr>
        <w:t>Šéfové misí budou mít pořadí ve svých třídách podle data a doby, kdy převzali své funkce</w:t>
      </w:r>
      <w:r w:rsidRPr="00151EFC">
        <w:rPr>
          <w:rFonts w:ascii="Times New Roman" w:eastAsia="Times New Roman" w:hAnsi="Times New Roman" w:cs="Times New Roman"/>
          <w:sz w:val="24"/>
          <w:szCs w:val="24"/>
          <w:lang w:eastAsia="cs-CZ"/>
        </w:rPr>
        <w:t xml:space="preserve"> v souladu s článkem 13.</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2. Změna v pověřovacích listinách šéfa mise, která neznamená změnu třídy, nemá vliv na jeho pořadí.</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3. </w:t>
      </w:r>
      <w:r w:rsidRPr="000F313A">
        <w:rPr>
          <w:rFonts w:ascii="Times New Roman" w:eastAsia="Times New Roman" w:hAnsi="Times New Roman" w:cs="Times New Roman"/>
          <w:sz w:val="24"/>
          <w:szCs w:val="24"/>
          <w:highlight w:val="yellow"/>
          <w:lang w:eastAsia="cs-CZ"/>
        </w:rPr>
        <w:t>Tento článek se nedotýká jakékoliv praxe prováděné přijímajícím státem, pokud jde o pořadí zástupce Vatikánu.</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1 7</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Pořadí členů diplomatického personálu mise bude sděleno šéfem mise ministerstvu zahraničních věcí nebo takovému jinému ministerstvu, o němž může být dohoda.</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1 8</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97535">
        <w:rPr>
          <w:rFonts w:ascii="Times New Roman" w:eastAsia="Times New Roman" w:hAnsi="Times New Roman" w:cs="Times New Roman"/>
          <w:sz w:val="24"/>
          <w:szCs w:val="24"/>
          <w:highlight w:val="yellow"/>
          <w:lang w:eastAsia="cs-CZ"/>
        </w:rPr>
        <w:lastRenderedPageBreak/>
        <w:t>V každém státě bude zachováván jednotný postup při přijímání šéfů misí v každé třídě</w:t>
      </w:r>
      <w:r w:rsidRPr="00151EFC">
        <w:rPr>
          <w:rFonts w:ascii="Times New Roman" w:eastAsia="Times New Roman" w:hAnsi="Times New Roman" w:cs="Times New Roman"/>
          <w:sz w:val="24"/>
          <w:szCs w:val="24"/>
          <w:lang w:eastAsia="cs-CZ"/>
        </w:rPr>
        <w:t>.</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1 9</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1. </w:t>
      </w:r>
      <w:r w:rsidRPr="00197535">
        <w:rPr>
          <w:rFonts w:ascii="Times New Roman" w:eastAsia="Times New Roman" w:hAnsi="Times New Roman" w:cs="Times New Roman"/>
          <w:sz w:val="24"/>
          <w:szCs w:val="24"/>
          <w:highlight w:val="yellow"/>
          <w:lang w:eastAsia="cs-CZ"/>
        </w:rPr>
        <w:t>Je-li místo šéfa mise uprázdněno nebo nemůže-li šéf mise vykonávat své funkce, bude jako šéf mise prozatímně vystupovat chargé d'affaires ad interim</w:t>
      </w:r>
      <w:r w:rsidRPr="00151EFC">
        <w:rPr>
          <w:rFonts w:ascii="Times New Roman" w:eastAsia="Times New Roman" w:hAnsi="Times New Roman" w:cs="Times New Roman"/>
          <w:sz w:val="24"/>
          <w:szCs w:val="24"/>
          <w:lang w:eastAsia="cs-CZ"/>
        </w:rPr>
        <w:t xml:space="preserve">. </w:t>
      </w:r>
      <w:r w:rsidRPr="00197535">
        <w:rPr>
          <w:rFonts w:ascii="Times New Roman" w:eastAsia="Times New Roman" w:hAnsi="Times New Roman" w:cs="Times New Roman"/>
          <w:sz w:val="24"/>
          <w:szCs w:val="24"/>
          <w:highlight w:val="yellow"/>
          <w:lang w:eastAsia="cs-CZ"/>
        </w:rPr>
        <w:t>Jméno</w:t>
      </w:r>
      <w:r w:rsidRPr="00151EFC">
        <w:rPr>
          <w:rFonts w:ascii="Times New Roman" w:eastAsia="Times New Roman" w:hAnsi="Times New Roman" w:cs="Times New Roman"/>
          <w:sz w:val="24"/>
          <w:szCs w:val="24"/>
          <w:lang w:eastAsia="cs-CZ"/>
        </w:rPr>
        <w:t xml:space="preserve"> chargé d'affaires ad interim </w:t>
      </w:r>
      <w:r w:rsidRPr="00197535">
        <w:rPr>
          <w:rFonts w:ascii="Times New Roman" w:eastAsia="Times New Roman" w:hAnsi="Times New Roman" w:cs="Times New Roman"/>
          <w:sz w:val="24"/>
          <w:szCs w:val="24"/>
          <w:highlight w:val="yellow"/>
          <w:lang w:eastAsia="cs-CZ"/>
        </w:rPr>
        <w:t>bude notifikováno</w:t>
      </w:r>
      <w:r w:rsidRPr="00151EFC">
        <w:rPr>
          <w:rFonts w:ascii="Times New Roman" w:eastAsia="Times New Roman" w:hAnsi="Times New Roman" w:cs="Times New Roman"/>
          <w:sz w:val="24"/>
          <w:szCs w:val="24"/>
          <w:lang w:eastAsia="cs-CZ"/>
        </w:rPr>
        <w:t xml:space="preserve"> buď šéfem </w:t>
      </w:r>
      <w:proofErr w:type="gramStart"/>
      <w:r w:rsidRPr="00151EFC">
        <w:rPr>
          <w:rFonts w:ascii="Times New Roman" w:eastAsia="Times New Roman" w:hAnsi="Times New Roman" w:cs="Times New Roman"/>
          <w:sz w:val="24"/>
          <w:szCs w:val="24"/>
          <w:lang w:eastAsia="cs-CZ"/>
        </w:rPr>
        <w:t>mise nebo</w:t>
      </w:r>
      <w:proofErr w:type="gramEnd"/>
      <w:r w:rsidRPr="00151EFC">
        <w:rPr>
          <w:rFonts w:ascii="Times New Roman" w:eastAsia="Times New Roman" w:hAnsi="Times New Roman" w:cs="Times New Roman"/>
          <w:sz w:val="24"/>
          <w:szCs w:val="24"/>
          <w:lang w:eastAsia="cs-CZ"/>
        </w:rPr>
        <w:t xml:space="preserve"> v případě, že tak nemůže učinit ministerstvem zahraničních věcí vysílajícího státu ministerstvu zahraničních věcí přijímajícího státu nebo takovému jinému ministerstvu, o němž může být dohoda.</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2. V případech, kdy v přijímajícím státě není přítomen žádný člen diplomatického personálu mise, může být vysílajícím státem se souhlasem přijímajícího státu určen člen administrativního a technického personálu, který bude pověřen vedením běžných administrativních záležitostí mise.</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2 0</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97535">
        <w:rPr>
          <w:rFonts w:ascii="Times New Roman" w:eastAsia="Times New Roman" w:hAnsi="Times New Roman" w:cs="Times New Roman"/>
          <w:sz w:val="24"/>
          <w:szCs w:val="24"/>
          <w:highlight w:val="yellow"/>
          <w:lang w:eastAsia="cs-CZ"/>
        </w:rPr>
        <w:t>Mise a její šéf mají právo vyvěšovat vlajku a státní znak vysílajícího státu na místnostech mise, čítajíc v to residenci šéfa mise, a na jeho dopravních prostředcích.</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2 1</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1. </w:t>
      </w:r>
      <w:r w:rsidRPr="00197535">
        <w:rPr>
          <w:rFonts w:ascii="Times New Roman" w:eastAsia="Times New Roman" w:hAnsi="Times New Roman" w:cs="Times New Roman"/>
          <w:sz w:val="24"/>
          <w:szCs w:val="24"/>
          <w:highlight w:val="yellow"/>
          <w:lang w:eastAsia="cs-CZ"/>
        </w:rPr>
        <w:t>Přijímající stát</w:t>
      </w:r>
      <w:r w:rsidRPr="00151EFC">
        <w:rPr>
          <w:rFonts w:ascii="Times New Roman" w:eastAsia="Times New Roman" w:hAnsi="Times New Roman" w:cs="Times New Roman"/>
          <w:sz w:val="24"/>
          <w:szCs w:val="24"/>
          <w:lang w:eastAsia="cs-CZ"/>
        </w:rPr>
        <w:t xml:space="preserve"> buď </w:t>
      </w:r>
      <w:r w:rsidRPr="00383DB1">
        <w:rPr>
          <w:rFonts w:ascii="Times New Roman" w:eastAsia="Times New Roman" w:hAnsi="Times New Roman" w:cs="Times New Roman"/>
          <w:sz w:val="24"/>
          <w:szCs w:val="24"/>
          <w:highlight w:val="yellow"/>
          <w:lang w:eastAsia="cs-CZ"/>
        </w:rPr>
        <w:t xml:space="preserve">usnadní vysílajícímu státu získání místností potřebných pro </w:t>
      </w:r>
      <w:proofErr w:type="gramStart"/>
      <w:r w:rsidRPr="00383DB1">
        <w:rPr>
          <w:rFonts w:ascii="Times New Roman" w:eastAsia="Times New Roman" w:hAnsi="Times New Roman" w:cs="Times New Roman"/>
          <w:sz w:val="24"/>
          <w:szCs w:val="24"/>
          <w:highlight w:val="yellow"/>
          <w:lang w:eastAsia="cs-CZ"/>
        </w:rPr>
        <w:t>misí</w:t>
      </w:r>
      <w:proofErr w:type="gramEnd"/>
      <w:r w:rsidRPr="00151EFC">
        <w:rPr>
          <w:rFonts w:ascii="Times New Roman" w:eastAsia="Times New Roman" w:hAnsi="Times New Roman" w:cs="Times New Roman"/>
          <w:sz w:val="24"/>
          <w:szCs w:val="24"/>
          <w:lang w:eastAsia="cs-CZ"/>
        </w:rPr>
        <w:t xml:space="preserve"> na svém území, v souladu se svými zákony, anebo mu pomůže opatřit umístění mise jiným způsobem.</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2. Rovněž pomůže misím, v případě nutnosti, opatřit vhodné ubytování pro jejich členy.</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2 2</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1. </w:t>
      </w:r>
      <w:r w:rsidRPr="001A7AF7">
        <w:rPr>
          <w:rFonts w:ascii="Times New Roman" w:eastAsia="Times New Roman" w:hAnsi="Times New Roman" w:cs="Times New Roman"/>
          <w:sz w:val="24"/>
          <w:szCs w:val="24"/>
          <w:highlight w:val="yellow"/>
          <w:lang w:eastAsia="cs-CZ"/>
        </w:rPr>
        <w:t>Místnosti mise jsou nedotknutelné. Orgány přijímajícího státu do nich nesmí vstoupit, leda se svolením šéfa mise</w:t>
      </w:r>
      <w:r w:rsidRPr="00151EFC">
        <w:rPr>
          <w:rFonts w:ascii="Times New Roman" w:eastAsia="Times New Roman" w:hAnsi="Times New Roman" w:cs="Times New Roman"/>
          <w:sz w:val="24"/>
          <w:szCs w:val="24"/>
          <w:lang w:eastAsia="cs-CZ"/>
        </w:rPr>
        <w:t>.</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2. </w:t>
      </w:r>
      <w:r w:rsidRPr="001A7AF7">
        <w:rPr>
          <w:rFonts w:ascii="Times New Roman" w:eastAsia="Times New Roman" w:hAnsi="Times New Roman" w:cs="Times New Roman"/>
          <w:sz w:val="24"/>
          <w:szCs w:val="24"/>
          <w:highlight w:val="yellow"/>
          <w:lang w:eastAsia="cs-CZ"/>
        </w:rPr>
        <w:t>Přijímající stát</w:t>
      </w:r>
      <w:r w:rsidRPr="00151EFC">
        <w:rPr>
          <w:rFonts w:ascii="Times New Roman" w:eastAsia="Times New Roman" w:hAnsi="Times New Roman" w:cs="Times New Roman"/>
          <w:sz w:val="24"/>
          <w:szCs w:val="24"/>
          <w:lang w:eastAsia="cs-CZ"/>
        </w:rPr>
        <w:t xml:space="preserve"> má zvláštní povinnost učinit všechna </w:t>
      </w:r>
      <w:r w:rsidRPr="001A7AF7">
        <w:rPr>
          <w:rFonts w:ascii="Times New Roman" w:eastAsia="Times New Roman" w:hAnsi="Times New Roman" w:cs="Times New Roman"/>
          <w:sz w:val="24"/>
          <w:szCs w:val="24"/>
          <w:highlight w:val="yellow"/>
          <w:lang w:eastAsia="cs-CZ"/>
        </w:rPr>
        <w:t>vhodná opatření k ochraně místností mise</w:t>
      </w:r>
      <w:r w:rsidRPr="00151EFC">
        <w:rPr>
          <w:rFonts w:ascii="Times New Roman" w:eastAsia="Times New Roman" w:hAnsi="Times New Roman" w:cs="Times New Roman"/>
          <w:sz w:val="24"/>
          <w:szCs w:val="24"/>
          <w:lang w:eastAsia="cs-CZ"/>
        </w:rPr>
        <w:t xml:space="preserve"> před jakýmkoliv vniknutím nebo poškozením a k zabránění jakémukoliv rušení klidu mise nebo újmě na její důstojnosti.</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3. </w:t>
      </w:r>
      <w:r w:rsidRPr="001A7AF7">
        <w:rPr>
          <w:rFonts w:ascii="Times New Roman" w:eastAsia="Times New Roman" w:hAnsi="Times New Roman" w:cs="Times New Roman"/>
          <w:sz w:val="24"/>
          <w:szCs w:val="24"/>
          <w:highlight w:val="yellow"/>
          <w:lang w:eastAsia="cs-CZ"/>
        </w:rPr>
        <w:t>Místnosti mise, jejich zařízení a jiný majetek v nich i dopravní prostředky mise nemohou být předmětem prohlídky, rekvizice, zabavení nebo exekuce.</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2 3</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1. </w:t>
      </w:r>
      <w:r w:rsidRPr="001A7AF7">
        <w:rPr>
          <w:rFonts w:ascii="Times New Roman" w:eastAsia="Times New Roman" w:hAnsi="Times New Roman" w:cs="Times New Roman"/>
          <w:sz w:val="24"/>
          <w:szCs w:val="24"/>
          <w:highlight w:val="yellow"/>
          <w:lang w:eastAsia="cs-CZ"/>
        </w:rPr>
        <w:t>Vysílající stát a šéf mise jsou osvobozeni od všech daní a dávek</w:t>
      </w:r>
      <w:r w:rsidRPr="00151EFC">
        <w:rPr>
          <w:rFonts w:ascii="Times New Roman" w:eastAsia="Times New Roman" w:hAnsi="Times New Roman" w:cs="Times New Roman"/>
          <w:sz w:val="24"/>
          <w:szCs w:val="24"/>
          <w:lang w:eastAsia="cs-CZ"/>
        </w:rPr>
        <w:t>, celostátních, oblastních nebo místních, pokud jde o místnosti mise, jejichž jsou vlastníky nebo nájemci, ledaže se jedná o poplatky představující úplatu za služby skutečně prokázané.</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2. Vynětí ze zdanění uvedené v tomto článku se nevztahuje na takové daně a dávky, jež mají být podle zákonů přijímacího státu placeny osobami, vstupujícími do smluvního poměru s vysílajícím státem nebo šéfem mise.</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lastRenderedPageBreak/>
        <w:t>Č l á n e k 2 4</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A7AF7">
        <w:rPr>
          <w:rFonts w:ascii="Times New Roman" w:eastAsia="Times New Roman" w:hAnsi="Times New Roman" w:cs="Times New Roman"/>
          <w:sz w:val="24"/>
          <w:szCs w:val="24"/>
          <w:highlight w:val="yellow"/>
          <w:lang w:eastAsia="cs-CZ"/>
        </w:rPr>
        <w:t>Archívy a písemnosti mise jsou nedotknutelné kdykoliv a kdekoliv se nalézají</w:t>
      </w:r>
      <w:r w:rsidRPr="00151EFC">
        <w:rPr>
          <w:rFonts w:ascii="Times New Roman" w:eastAsia="Times New Roman" w:hAnsi="Times New Roman" w:cs="Times New Roman"/>
          <w:sz w:val="24"/>
          <w:szCs w:val="24"/>
          <w:lang w:eastAsia="cs-CZ"/>
        </w:rPr>
        <w:t>.</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2 5</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A7AF7">
        <w:rPr>
          <w:rFonts w:ascii="Times New Roman" w:eastAsia="Times New Roman" w:hAnsi="Times New Roman" w:cs="Times New Roman"/>
          <w:sz w:val="24"/>
          <w:szCs w:val="24"/>
          <w:highlight w:val="yellow"/>
          <w:lang w:eastAsia="cs-CZ"/>
        </w:rPr>
        <w:t>Přijímající stát všemožně usnadní výkon funkcí mise.</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2 6</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S výhradou zákonů a nařízení týkajících se oblastí, do nichž je přístup zakázán nebo upraven z důvodů státní bezpečnosti, zajistí přijímající stát všem členům mise </w:t>
      </w:r>
      <w:r w:rsidRPr="001A7AF7">
        <w:rPr>
          <w:rFonts w:ascii="Times New Roman" w:eastAsia="Times New Roman" w:hAnsi="Times New Roman" w:cs="Times New Roman"/>
          <w:sz w:val="24"/>
          <w:szCs w:val="24"/>
          <w:highlight w:val="yellow"/>
          <w:lang w:eastAsia="cs-CZ"/>
        </w:rPr>
        <w:t>svobodu pobytu a cestování na svém území.</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2 7</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1. </w:t>
      </w:r>
      <w:r w:rsidRPr="001A7AF7">
        <w:rPr>
          <w:rFonts w:ascii="Times New Roman" w:eastAsia="Times New Roman" w:hAnsi="Times New Roman" w:cs="Times New Roman"/>
          <w:sz w:val="24"/>
          <w:szCs w:val="24"/>
          <w:highlight w:val="yellow"/>
          <w:lang w:eastAsia="cs-CZ"/>
        </w:rPr>
        <w:t>Přijímající stát povolí a bude chránit svobodné spojení mise ke všem oficiálním účelům</w:t>
      </w:r>
      <w:r w:rsidRPr="00151EFC">
        <w:rPr>
          <w:rFonts w:ascii="Times New Roman" w:eastAsia="Times New Roman" w:hAnsi="Times New Roman" w:cs="Times New Roman"/>
          <w:sz w:val="24"/>
          <w:szCs w:val="24"/>
          <w:lang w:eastAsia="cs-CZ"/>
        </w:rPr>
        <w:t xml:space="preserve">. Při spojení s vládou, jakož i s ostatními misemi a konzuláty vysílajícího státu ať jsou kdekoliv, </w:t>
      </w:r>
      <w:r w:rsidRPr="001A7AF7">
        <w:rPr>
          <w:rFonts w:ascii="Times New Roman" w:eastAsia="Times New Roman" w:hAnsi="Times New Roman" w:cs="Times New Roman"/>
          <w:sz w:val="24"/>
          <w:szCs w:val="24"/>
          <w:highlight w:val="yellow"/>
          <w:lang w:eastAsia="cs-CZ"/>
        </w:rPr>
        <w:t xml:space="preserve">může mise použít všech vhodných sdělovacích prostředků, čítajíc v to diplomatické kurýry a </w:t>
      </w:r>
      <w:proofErr w:type="spellStart"/>
      <w:r w:rsidRPr="001A7AF7">
        <w:rPr>
          <w:rFonts w:ascii="Times New Roman" w:eastAsia="Times New Roman" w:hAnsi="Times New Roman" w:cs="Times New Roman"/>
          <w:sz w:val="24"/>
          <w:szCs w:val="24"/>
          <w:highlight w:val="yellow"/>
          <w:lang w:eastAsia="cs-CZ"/>
        </w:rPr>
        <w:t>kodované</w:t>
      </w:r>
      <w:proofErr w:type="spellEnd"/>
      <w:r w:rsidRPr="001A7AF7">
        <w:rPr>
          <w:rFonts w:ascii="Times New Roman" w:eastAsia="Times New Roman" w:hAnsi="Times New Roman" w:cs="Times New Roman"/>
          <w:sz w:val="24"/>
          <w:szCs w:val="24"/>
          <w:highlight w:val="yellow"/>
          <w:lang w:eastAsia="cs-CZ"/>
        </w:rPr>
        <w:t xml:space="preserve"> nebo šifrované zprávy</w:t>
      </w:r>
      <w:r w:rsidRPr="00151EFC">
        <w:rPr>
          <w:rFonts w:ascii="Times New Roman" w:eastAsia="Times New Roman" w:hAnsi="Times New Roman" w:cs="Times New Roman"/>
          <w:sz w:val="24"/>
          <w:szCs w:val="24"/>
          <w:lang w:eastAsia="cs-CZ"/>
        </w:rPr>
        <w:t xml:space="preserve">. Mise však může zřídit a </w:t>
      </w:r>
      <w:r w:rsidRPr="00425583">
        <w:rPr>
          <w:rFonts w:ascii="Times New Roman" w:eastAsia="Times New Roman" w:hAnsi="Times New Roman" w:cs="Times New Roman"/>
          <w:sz w:val="24"/>
          <w:szCs w:val="24"/>
          <w:highlight w:val="yellow"/>
          <w:lang w:eastAsia="cs-CZ"/>
        </w:rPr>
        <w:t>používat radiostanici pouze se souhlasem přijímajícího státu.</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2. </w:t>
      </w:r>
      <w:r w:rsidRPr="00425583">
        <w:rPr>
          <w:rFonts w:ascii="Times New Roman" w:eastAsia="Times New Roman" w:hAnsi="Times New Roman" w:cs="Times New Roman"/>
          <w:sz w:val="24"/>
          <w:szCs w:val="24"/>
          <w:highlight w:val="yellow"/>
          <w:lang w:eastAsia="cs-CZ"/>
        </w:rPr>
        <w:t>Úřední korespondence mise je nedotknutelná</w:t>
      </w:r>
      <w:r w:rsidRPr="00151EFC">
        <w:rPr>
          <w:rFonts w:ascii="Times New Roman" w:eastAsia="Times New Roman" w:hAnsi="Times New Roman" w:cs="Times New Roman"/>
          <w:sz w:val="24"/>
          <w:szCs w:val="24"/>
          <w:lang w:eastAsia="cs-CZ"/>
        </w:rPr>
        <w:t>. Pod úřední korespondencí se rozumí veškerá korespondence mající vztah k misi a jejím funkcím.</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3. </w:t>
      </w:r>
      <w:r w:rsidRPr="00425583">
        <w:rPr>
          <w:rFonts w:ascii="Times New Roman" w:eastAsia="Times New Roman" w:hAnsi="Times New Roman" w:cs="Times New Roman"/>
          <w:sz w:val="24"/>
          <w:szCs w:val="24"/>
          <w:highlight w:val="yellow"/>
          <w:lang w:eastAsia="cs-CZ"/>
        </w:rPr>
        <w:t>Diplomatická pošta nesmí být otevřena ani zadržena</w:t>
      </w:r>
      <w:r w:rsidRPr="00151EFC">
        <w:rPr>
          <w:rFonts w:ascii="Times New Roman" w:eastAsia="Times New Roman" w:hAnsi="Times New Roman" w:cs="Times New Roman"/>
          <w:sz w:val="24"/>
          <w:szCs w:val="24"/>
          <w:lang w:eastAsia="cs-CZ"/>
        </w:rPr>
        <w:t>.</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4. Zásilky představující diplomatickou poštu musí být opatřeny zřetelným vnějším označením, že jde o diplomatickou poštu a mohou obsahovat pouze diplomatické písemnosti nebo předměty určené k úřednímu použití.</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5. </w:t>
      </w:r>
      <w:r w:rsidRPr="00425583">
        <w:rPr>
          <w:rFonts w:ascii="Times New Roman" w:eastAsia="Times New Roman" w:hAnsi="Times New Roman" w:cs="Times New Roman"/>
          <w:sz w:val="24"/>
          <w:szCs w:val="24"/>
          <w:highlight w:val="yellow"/>
          <w:lang w:eastAsia="cs-CZ"/>
        </w:rPr>
        <w:t>Diplomatický kurýr</w:t>
      </w:r>
      <w:r w:rsidRPr="00151EFC">
        <w:rPr>
          <w:rFonts w:ascii="Times New Roman" w:eastAsia="Times New Roman" w:hAnsi="Times New Roman" w:cs="Times New Roman"/>
          <w:sz w:val="24"/>
          <w:szCs w:val="24"/>
          <w:lang w:eastAsia="cs-CZ"/>
        </w:rPr>
        <w:t>, který bude vybaven úředním dokumentem označujícím jeho postavení a počet zásilek představujících diplomatickou počtu, bude chráněn přijímajícím státem při výkonu svých funkcí. Požívá osobní nedotknutelnosti a nesmí být žádným způsobem zatčen ani zadržen.</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6. Vysílající stát nebo mise mohou určovat diplomatické kurýry ad hoc. V takových případech bude rovněž použito ustanovení odstavce 5 tohoto článku s tím, že imunity v něm vyjmenované se přestanou </w:t>
      </w:r>
      <w:proofErr w:type="gramStart"/>
      <w:r w:rsidRPr="00151EFC">
        <w:rPr>
          <w:rFonts w:ascii="Times New Roman" w:eastAsia="Times New Roman" w:hAnsi="Times New Roman" w:cs="Times New Roman"/>
          <w:sz w:val="24"/>
          <w:szCs w:val="24"/>
          <w:lang w:eastAsia="cs-CZ"/>
        </w:rPr>
        <w:t>aplikovat jakmile</w:t>
      </w:r>
      <w:proofErr w:type="gramEnd"/>
      <w:r w:rsidRPr="00151EFC">
        <w:rPr>
          <w:rFonts w:ascii="Times New Roman" w:eastAsia="Times New Roman" w:hAnsi="Times New Roman" w:cs="Times New Roman"/>
          <w:sz w:val="24"/>
          <w:szCs w:val="24"/>
          <w:lang w:eastAsia="cs-CZ"/>
        </w:rPr>
        <w:t xml:space="preserve"> takový kurýr odevzdal na místo určení svěřenou mu diplomatickou poštu.</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7. </w:t>
      </w:r>
      <w:r w:rsidRPr="00425583">
        <w:rPr>
          <w:rFonts w:ascii="Times New Roman" w:eastAsia="Times New Roman" w:hAnsi="Times New Roman" w:cs="Times New Roman"/>
          <w:sz w:val="24"/>
          <w:szCs w:val="24"/>
          <w:highlight w:val="yellow"/>
          <w:lang w:eastAsia="cs-CZ"/>
        </w:rPr>
        <w:t>Diplomatická pošta může být svěřena kapitánu civilního letadla</w:t>
      </w:r>
      <w:r w:rsidRPr="00151EFC">
        <w:rPr>
          <w:rFonts w:ascii="Times New Roman" w:eastAsia="Times New Roman" w:hAnsi="Times New Roman" w:cs="Times New Roman"/>
          <w:sz w:val="24"/>
          <w:szCs w:val="24"/>
          <w:lang w:eastAsia="cs-CZ"/>
        </w:rPr>
        <w:t xml:space="preserve"> přistávajícího na dovoleném vstupním letišti. Kapitán bude vybaven úředním dokumentem označujícím počet zásilek představujících diplomatickou poštu, avšak nebude považován za diplomatického kurýra. Mise může poslat jednoho ze svých členů, aby převzal přímo a volně diplomatickou poštu od kapitána letadla.</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2 8</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lastRenderedPageBreak/>
        <w:t>Poplatky a dávky vybírané misí v rámci výkonu jejích úředních povinností jsou vyňaty ze zdanění.</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2 9</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425583">
        <w:rPr>
          <w:rFonts w:ascii="Times New Roman" w:eastAsia="Times New Roman" w:hAnsi="Times New Roman" w:cs="Times New Roman"/>
          <w:sz w:val="24"/>
          <w:szCs w:val="24"/>
          <w:highlight w:val="yellow"/>
          <w:lang w:eastAsia="cs-CZ"/>
        </w:rPr>
        <w:t>Osoba diplomatického zástupce je nedotknutelná</w:t>
      </w:r>
      <w:r w:rsidRPr="00151EFC">
        <w:rPr>
          <w:rFonts w:ascii="Times New Roman" w:eastAsia="Times New Roman" w:hAnsi="Times New Roman" w:cs="Times New Roman"/>
          <w:sz w:val="24"/>
          <w:szCs w:val="24"/>
          <w:lang w:eastAsia="cs-CZ"/>
        </w:rPr>
        <w:t>. Diplomatický zástupce nesmí být žádným způsobem zatčen nebo zadržen. Přijímající stát s ním bude jednat s náležitou úctou a učiní všechna vhodná opatření, aby zabránil každému útoku proti jeho osobě, svobodě nebo důstojnosti.</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3 0</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1. </w:t>
      </w:r>
      <w:r w:rsidRPr="00425583">
        <w:rPr>
          <w:rFonts w:ascii="Times New Roman" w:eastAsia="Times New Roman" w:hAnsi="Times New Roman" w:cs="Times New Roman"/>
          <w:sz w:val="24"/>
          <w:szCs w:val="24"/>
          <w:highlight w:val="yellow"/>
          <w:lang w:eastAsia="cs-CZ"/>
        </w:rPr>
        <w:t>Soukromé obydlí diplomatického zástupce požívá stejné nedotknutelnosti a stejné ochrany jako místnosti mise</w:t>
      </w:r>
      <w:r w:rsidRPr="00151EFC">
        <w:rPr>
          <w:rFonts w:ascii="Times New Roman" w:eastAsia="Times New Roman" w:hAnsi="Times New Roman" w:cs="Times New Roman"/>
          <w:sz w:val="24"/>
          <w:szCs w:val="24"/>
          <w:lang w:eastAsia="cs-CZ"/>
        </w:rPr>
        <w:t>.</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2. </w:t>
      </w:r>
      <w:r w:rsidRPr="00425583">
        <w:rPr>
          <w:rFonts w:ascii="Times New Roman" w:eastAsia="Times New Roman" w:hAnsi="Times New Roman" w:cs="Times New Roman"/>
          <w:sz w:val="24"/>
          <w:szCs w:val="24"/>
          <w:highlight w:val="yellow"/>
          <w:lang w:eastAsia="cs-CZ"/>
        </w:rPr>
        <w:t>Jeho písemnosti, korespondence</w:t>
      </w:r>
      <w:r w:rsidRPr="00151EFC">
        <w:rPr>
          <w:rFonts w:ascii="Times New Roman" w:eastAsia="Times New Roman" w:hAnsi="Times New Roman" w:cs="Times New Roman"/>
          <w:sz w:val="24"/>
          <w:szCs w:val="24"/>
          <w:lang w:eastAsia="cs-CZ"/>
        </w:rPr>
        <w:t xml:space="preserve"> a s výjimkou ustanovení odstavce 3 článku 31 </w:t>
      </w:r>
      <w:r w:rsidRPr="00425583">
        <w:rPr>
          <w:rFonts w:ascii="Times New Roman" w:eastAsia="Times New Roman" w:hAnsi="Times New Roman" w:cs="Times New Roman"/>
          <w:sz w:val="24"/>
          <w:szCs w:val="24"/>
          <w:highlight w:val="yellow"/>
          <w:lang w:eastAsia="cs-CZ"/>
        </w:rPr>
        <w:t>i jeho majetek požívají rovněž nedotknutelnosti</w:t>
      </w:r>
      <w:r w:rsidRPr="00151EFC">
        <w:rPr>
          <w:rFonts w:ascii="Times New Roman" w:eastAsia="Times New Roman" w:hAnsi="Times New Roman" w:cs="Times New Roman"/>
          <w:sz w:val="24"/>
          <w:szCs w:val="24"/>
          <w:lang w:eastAsia="cs-CZ"/>
        </w:rPr>
        <w:t>.</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3 1</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1. </w:t>
      </w:r>
      <w:r w:rsidRPr="003B07F0">
        <w:rPr>
          <w:rFonts w:ascii="Times New Roman" w:eastAsia="Times New Roman" w:hAnsi="Times New Roman" w:cs="Times New Roman"/>
          <w:sz w:val="24"/>
          <w:szCs w:val="24"/>
          <w:highlight w:val="yellow"/>
          <w:lang w:eastAsia="cs-CZ"/>
        </w:rPr>
        <w:t>Diplomatický zástupce je vyňat z trestní jurisdikce přijímajícího státu</w:t>
      </w:r>
      <w:r w:rsidRPr="00151EFC">
        <w:rPr>
          <w:rFonts w:ascii="Times New Roman" w:eastAsia="Times New Roman" w:hAnsi="Times New Roman" w:cs="Times New Roman"/>
          <w:sz w:val="24"/>
          <w:szCs w:val="24"/>
          <w:lang w:eastAsia="cs-CZ"/>
        </w:rPr>
        <w:t xml:space="preserve">. Je </w:t>
      </w:r>
      <w:r w:rsidRPr="003B07F0">
        <w:rPr>
          <w:rFonts w:ascii="Times New Roman" w:eastAsia="Times New Roman" w:hAnsi="Times New Roman" w:cs="Times New Roman"/>
          <w:sz w:val="24"/>
          <w:szCs w:val="24"/>
          <w:highlight w:val="yellow"/>
          <w:lang w:eastAsia="cs-CZ"/>
        </w:rPr>
        <w:t>rovněž</w:t>
      </w:r>
      <w:r w:rsidRPr="00151EFC">
        <w:rPr>
          <w:rFonts w:ascii="Times New Roman" w:eastAsia="Times New Roman" w:hAnsi="Times New Roman" w:cs="Times New Roman"/>
          <w:sz w:val="24"/>
          <w:szCs w:val="24"/>
          <w:lang w:eastAsia="cs-CZ"/>
        </w:rPr>
        <w:t xml:space="preserve"> vyňat </w:t>
      </w:r>
      <w:r w:rsidRPr="003B07F0">
        <w:rPr>
          <w:rFonts w:ascii="Times New Roman" w:eastAsia="Times New Roman" w:hAnsi="Times New Roman" w:cs="Times New Roman"/>
          <w:sz w:val="24"/>
          <w:szCs w:val="24"/>
          <w:highlight w:val="yellow"/>
          <w:lang w:eastAsia="cs-CZ"/>
        </w:rPr>
        <w:t>z</w:t>
      </w:r>
      <w:r w:rsidRPr="00151EFC">
        <w:rPr>
          <w:rFonts w:ascii="Times New Roman" w:eastAsia="Times New Roman" w:hAnsi="Times New Roman" w:cs="Times New Roman"/>
          <w:sz w:val="24"/>
          <w:szCs w:val="24"/>
          <w:lang w:eastAsia="cs-CZ"/>
        </w:rPr>
        <w:t xml:space="preserve"> jeho </w:t>
      </w:r>
      <w:r w:rsidRPr="003B07F0">
        <w:rPr>
          <w:rFonts w:ascii="Times New Roman" w:eastAsia="Times New Roman" w:hAnsi="Times New Roman" w:cs="Times New Roman"/>
          <w:sz w:val="24"/>
          <w:szCs w:val="24"/>
          <w:highlight w:val="yellow"/>
          <w:lang w:eastAsia="cs-CZ"/>
        </w:rPr>
        <w:t>jurisdikce civilní a správní</w:t>
      </w:r>
      <w:r w:rsidRPr="00151EFC">
        <w:rPr>
          <w:rFonts w:ascii="Times New Roman" w:eastAsia="Times New Roman" w:hAnsi="Times New Roman" w:cs="Times New Roman"/>
          <w:sz w:val="24"/>
          <w:szCs w:val="24"/>
          <w:lang w:eastAsia="cs-CZ"/>
        </w:rPr>
        <w:t>, s výjimkou případů, že jde.</w:t>
      </w:r>
    </w:p>
    <w:p w:rsidR="00151EFC" w:rsidRPr="00151EFC" w:rsidRDefault="00151EFC" w:rsidP="00151EFC">
      <w:pPr>
        <w:numPr>
          <w:ilvl w:val="0"/>
          <w:numId w:val="6"/>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a) o žalobu věcnou týkající se soukromé nemovitosti na území přijímajícího státu, ledaže ji vlastní v zastoupení vysílajícího státu pro účely mise;</w:t>
      </w:r>
    </w:p>
    <w:p w:rsidR="00151EFC" w:rsidRPr="00151EFC" w:rsidRDefault="00151EFC" w:rsidP="00151EFC">
      <w:pPr>
        <w:numPr>
          <w:ilvl w:val="0"/>
          <w:numId w:val="6"/>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b) o žalobu týkající se dědictví, v němž je diplomatický zástupce vykonavatelem poslední vůle, správcem dědictví, dědicem nebo </w:t>
      </w:r>
      <w:proofErr w:type="spellStart"/>
      <w:r w:rsidRPr="00151EFC">
        <w:rPr>
          <w:rFonts w:ascii="Times New Roman" w:eastAsia="Times New Roman" w:hAnsi="Times New Roman" w:cs="Times New Roman"/>
          <w:sz w:val="24"/>
          <w:szCs w:val="24"/>
          <w:lang w:eastAsia="cs-CZ"/>
        </w:rPr>
        <w:t>odkazovníkem</w:t>
      </w:r>
      <w:proofErr w:type="spellEnd"/>
      <w:r w:rsidRPr="00151EFC">
        <w:rPr>
          <w:rFonts w:ascii="Times New Roman" w:eastAsia="Times New Roman" w:hAnsi="Times New Roman" w:cs="Times New Roman"/>
          <w:sz w:val="24"/>
          <w:szCs w:val="24"/>
          <w:lang w:eastAsia="cs-CZ"/>
        </w:rPr>
        <w:t xml:space="preserve"> jako soukromá osoba a nikoliv jako zmocněnec vysílajícího státu;</w:t>
      </w:r>
    </w:p>
    <w:p w:rsidR="00151EFC" w:rsidRPr="00151EFC" w:rsidRDefault="00151EFC" w:rsidP="00151EFC">
      <w:pPr>
        <w:numPr>
          <w:ilvl w:val="0"/>
          <w:numId w:val="6"/>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c) o žalobu týkající se jakéhokoliv svobodného povolání nebo obchodní činnosti, jež diplomatický zástupce vykonává v přijímajícím státě vedle svých úředních funkcí.</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2. </w:t>
      </w:r>
      <w:r w:rsidRPr="003B07F0">
        <w:rPr>
          <w:rFonts w:ascii="Times New Roman" w:eastAsia="Times New Roman" w:hAnsi="Times New Roman" w:cs="Times New Roman"/>
          <w:sz w:val="24"/>
          <w:szCs w:val="24"/>
          <w:lang w:eastAsia="cs-CZ"/>
        </w:rPr>
        <w:t xml:space="preserve">Diplomatický zástupce </w:t>
      </w:r>
      <w:r w:rsidRPr="003B07F0">
        <w:rPr>
          <w:rFonts w:ascii="Times New Roman" w:eastAsia="Times New Roman" w:hAnsi="Times New Roman" w:cs="Times New Roman"/>
          <w:sz w:val="24"/>
          <w:szCs w:val="24"/>
          <w:highlight w:val="yellow"/>
          <w:lang w:eastAsia="cs-CZ"/>
        </w:rPr>
        <w:t>není povinen vypovídat jako svědek</w:t>
      </w:r>
      <w:r w:rsidRPr="00151EFC">
        <w:rPr>
          <w:rFonts w:ascii="Times New Roman" w:eastAsia="Times New Roman" w:hAnsi="Times New Roman" w:cs="Times New Roman"/>
          <w:sz w:val="24"/>
          <w:szCs w:val="24"/>
          <w:lang w:eastAsia="cs-CZ"/>
        </w:rPr>
        <w:t>.</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3. Diplomatický zástupce </w:t>
      </w:r>
      <w:r w:rsidRPr="003B07F0">
        <w:rPr>
          <w:rFonts w:ascii="Times New Roman" w:eastAsia="Times New Roman" w:hAnsi="Times New Roman" w:cs="Times New Roman"/>
          <w:sz w:val="24"/>
          <w:szCs w:val="24"/>
          <w:highlight w:val="yellow"/>
          <w:lang w:eastAsia="cs-CZ"/>
        </w:rPr>
        <w:t>nepodléhá exekučním opatřením</w:t>
      </w:r>
      <w:r w:rsidRPr="00151EFC">
        <w:rPr>
          <w:rFonts w:ascii="Times New Roman" w:eastAsia="Times New Roman" w:hAnsi="Times New Roman" w:cs="Times New Roman"/>
          <w:sz w:val="24"/>
          <w:szCs w:val="24"/>
          <w:lang w:eastAsia="cs-CZ"/>
        </w:rPr>
        <w:t xml:space="preserve">, vyjma v případech uvedených pod písmeny a), b) a c) odstavce 1 tohoto </w:t>
      </w:r>
      <w:proofErr w:type="gramStart"/>
      <w:r w:rsidRPr="00151EFC">
        <w:rPr>
          <w:rFonts w:ascii="Times New Roman" w:eastAsia="Times New Roman" w:hAnsi="Times New Roman" w:cs="Times New Roman"/>
          <w:sz w:val="24"/>
          <w:szCs w:val="24"/>
          <w:lang w:eastAsia="cs-CZ"/>
        </w:rPr>
        <w:t>článku a jestliže</w:t>
      </w:r>
      <w:proofErr w:type="gramEnd"/>
      <w:r w:rsidRPr="00151EFC">
        <w:rPr>
          <w:rFonts w:ascii="Times New Roman" w:eastAsia="Times New Roman" w:hAnsi="Times New Roman" w:cs="Times New Roman"/>
          <w:sz w:val="24"/>
          <w:szCs w:val="24"/>
          <w:lang w:eastAsia="cs-CZ"/>
        </w:rPr>
        <w:t xml:space="preserve"> exekuce může být provedena, aniž by byla porušena nedotknutelnost jeho osoby nebo jeho obydlí.</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4. Vynětí diplomatického zástupce z jurisdikce přijímajícího státu neznamená jeho vynětí z jurisdikce státu vysílajícího.</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3 2</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1. </w:t>
      </w:r>
      <w:r w:rsidRPr="003B07F0">
        <w:rPr>
          <w:rFonts w:ascii="Times New Roman" w:eastAsia="Times New Roman" w:hAnsi="Times New Roman" w:cs="Times New Roman"/>
          <w:sz w:val="24"/>
          <w:szCs w:val="24"/>
          <w:highlight w:val="yellow"/>
          <w:lang w:eastAsia="cs-CZ"/>
        </w:rPr>
        <w:t>Vysílající stát se může zříci vynětí z jurisdikce</w:t>
      </w:r>
      <w:r w:rsidRPr="00151EFC">
        <w:rPr>
          <w:rFonts w:ascii="Times New Roman" w:eastAsia="Times New Roman" w:hAnsi="Times New Roman" w:cs="Times New Roman"/>
          <w:sz w:val="24"/>
          <w:szCs w:val="24"/>
          <w:lang w:eastAsia="cs-CZ"/>
        </w:rPr>
        <w:t xml:space="preserve"> diplomatických zástupců a osob požívajících imunity podle článku 37.</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2. Zřeknutí musí být vždy učiněno </w:t>
      </w:r>
      <w:r w:rsidRPr="003B07F0">
        <w:rPr>
          <w:rFonts w:ascii="Times New Roman" w:eastAsia="Times New Roman" w:hAnsi="Times New Roman" w:cs="Times New Roman"/>
          <w:sz w:val="24"/>
          <w:szCs w:val="24"/>
          <w:highlight w:val="yellow"/>
          <w:lang w:eastAsia="cs-CZ"/>
        </w:rPr>
        <w:t>výslovně</w:t>
      </w:r>
      <w:r w:rsidRPr="00151EFC">
        <w:rPr>
          <w:rFonts w:ascii="Times New Roman" w:eastAsia="Times New Roman" w:hAnsi="Times New Roman" w:cs="Times New Roman"/>
          <w:sz w:val="24"/>
          <w:szCs w:val="24"/>
          <w:lang w:eastAsia="cs-CZ"/>
        </w:rPr>
        <w:t>.</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lastRenderedPageBreak/>
        <w:t>3. Zahájí-li řízení diplomatický zástupce nebo osoba požívající imunity podle článku 37, nemůže se dovolávat vynětí z jurisdikce, pokud jde o vstřícné pohledávky přímo souvisící s hlavní žalobou.</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4. O zřeknutí se vynětí z jurisdikce ve věcech civilních nebo administrativních se nemá za to, že zahrnuje zřeknutí imunity co do exekučního výkonu rozsudku, pro nějž je nutné zvláštní zřeknutí se.</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3 3</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1. S výhradou ustanovení odstavce 3 tohoto článku </w:t>
      </w:r>
      <w:r w:rsidRPr="003B07F0">
        <w:rPr>
          <w:rFonts w:ascii="Times New Roman" w:eastAsia="Times New Roman" w:hAnsi="Times New Roman" w:cs="Times New Roman"/>
          <w:sz w:val="24"/>
          <w:szCs w:val="24"/>
          <w:highlight w:val="yellow"/>
          <w:lang w:eastAsia="cs-CZ"/>
        </w:rPr>
        <w:t>je diplomatický zástupce vyňat z ustanovení o sociálním zabezpečení</w:t>
      </w:r>
      <w:r w:rsidRPr="00151EFC">
        <w:rPr>
          <w:rFonts w:ascii="Times New Roman" w:eastAsia="Times New Roman" w:hAnsi="Times New Roman" w:cs="Times New Roman"/>
          <w:sz w:val="24"/>
          <w:szCs w:val="24"/>
          <w:lang w:eastAsia="cs-CZ"/>
        </w:rPr>
        <w:t>, jež mohou platit v přijímajícím státě, pokud jde o služby vykonávané pro vysílající stát.</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2. </w:t>
      </w:r>
      <w:r w:rsidRPr="003B07F0">
        <w:rPr>
          <w:rFonts w:ascii="Times New Roman" w:eastAsia="Times New Roman" w:hAnsi="Times New Roman" w:cs="Times New Roman"/>
          <w:sz w:val="24"/>
          <w:szCs w:val="24"/>
          <w:lang w:eastAsia="cs-CZ"/>
        </w:rPr>
        <w:t>Vynětí</w:t>
      </w:r>
      <w:r w:rsidRPr="00151EFC">
        <w:rPr>
          <w:rFonts w:ascii="Times New Roman" w:eastAsia="Times New Roman" w:hAnsi="Times New Roman" w:cs="Times New Roman"/>
          <w:sz w:val="24"/>
          <w:szCs w:val="24"/>
          <w:lang w:eastAsia="cs-CZ"/>
        </w:rPr>
        <w:t xml:space="preserve"> stanovené v odstavci 1 tohoto článku se rovněž vztahuje na soukromé služebné osoby, zaměstnané výlučně diplomatickým zástupcem, za podmínky:</w:t>
      </w:r>
    </w:p>
    <w:p w:rsidR="00151EFC" w:rsidRPr="00151EFC" w:rsidRDefault="00151EFC" w:rsidP="00151EFC">
      <w:pPr>
        <w:numPr>
          <w:ilvl w:val="0"/>
          <w:numId w:val="7"/>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a) že nejsou občany přijímajícího státu nebo v něm nejsou trvale usídlené;</w:t>
      </w:r>
    </w:p>
    <w:p w:rsidR="00151EFC" w:rsidRPr="00151EFC" w:rsidRDefault="00151EFC" w:rsidP="00151EFC">
      <w:pPr>
        <w:numPr>
          <w:ilvl w:val="0"/>
          <w:numId w:val="7"/>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b) že jsou podrobeny ustanovením o sociálním zabezpečení, jež mohou platit ve vysílajícím státě nebo ve třetím státě.</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3. Diplomatický zástupce, jenž zaměstnává osoby, na něž se nevztahuje vynětí stanovené v odstavci 2 tohoto článku, je povinen plnit povinnosti uložené zaměstnavatelům ustanoveními o sociálním zabezpečení přijímajícího státu.</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4. </w:t>
      </w:r>
      <w:r w:rsidRPr="003B07F0">
        <w:rPr>
          <w:rFonts w:ascii="Times New Roman" w:eastAsia="Times New Roman" w:hAnsi="Times New Roman" w:cs="Times New Roman"/>
          <w:sz w:val="24"/>
          <w:szCs w:val="24"/>
          <w:highlight w:val="yellow"/>
          <w:lang w:eastAsia="cs-CZ"/>
        </w:rPr>
        <w:t>Vynětí</w:t>
      </w:r>
      <w:r w:rsidRPr="00151EFC">
        <w:rPr>
          <w:rFonts w:ascii="Times New Roman" w:eastAsia="Times New Roman" w:hAnsi="Times New Roman" w:cs="Times New Roman"/>
          <w:sz w:val="24"/>
          <w:szCs w:val="24"/>
          <w:lang w:eastAsia="cs-CZ"/>
        </w:rPr>
        <w:t xml:space="preserve"> stanovené v odstavcích 1 a 2 tohoto článku </w:t>
      </w:r>
      <w:r w:rsidRPr="003B07F0">
        <w:rPr>
          <w:rFonts w:ascii="Times New Roman" w:eastAsia="Times New Roman" w:hAnsi="Times New Roman" w:cs="Times New Roman"/>
          <w:sz w:val="24"/>
          <w:szCs w:val="24"/>
          <w:highlight w:val="yellow"/>
          <w:lang w:eastAsia="cs-CZ"/>
        </w:rPr>
        <w:t>nebrání v dobrovolné účasti na sociálním zabezpečení přijímajícího státu</w:t>
      </w:r>
      <w:r w:rsidRPr="00151EFC">
        <w:rPr>
          <w:rFonts w:ascii="Times New Roman" w:eastAsia="Times New Roman" w:hAnsi="Times New Roman" w:cs="Times New Roman"/>
          <w:sz w:val="24"/>
          <w:szCs w:val="24"/>
          <w:lang w:eastAsia="cs-CZ"/>
        </w:rPr>
        <w:t>, pokud je taková účast tímto státem dovolena.</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5. Ustanovení tohoto článku se nedotýkají dvoustranných nebo mnohostranných ujednání o sociálním zabezpečení dříve sjednaných a nebrání sjednání takových ujednání v budoucnu.</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3 4</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Diplomatický zástupce je osvobozen od všech daní a dávek, osobních nebo věcných, celostátních, oblastních nebo místních, s výjimkou:</w:t>
      </w:r>
    </w:p>
    <w:p w:rsidR="00151EFC" w:rsidRPr="00151EFC" w:rsidRDefault="00151EFC" w:rsidP="00151EFC">
      <w:pPr>
        <w:numPr>
          <w:ilvl w:val="0"/>
          <w:numId w:val="8"/>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a) nepřímých daní, jež bývají obvykle obsaženy v ceně zboží nebo služeb;</w:t>
      </w:r>
    </w:p>
    <w:p w:rsidR="00151EFC" w:rsidRPr="00151EFC" w:rsidRDefault="00151EFC" w:rsidP="00151EFC">
      <w:pPr>
        <w:numPr>
          <w:ilvl w:val="0"/>
          <w:numId w:val="8"/>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b) daní a dávek ze soukromých nemovitostí na území přijímajícího státu, ledaže je vlastní v zastoupení vysílajícího státu pro účely mise;</w:t>
      </w:r>
    </w:p>
    <w:p w:rsidR="00151EFC" w:rsidRPr="00151EFC" w:rsidRDefault="00151EFC" w:rsidP="00151EFC">
      <w:pPr>
        <w:numPr>
          <w:ilvl w:val="0"/>
          <w:numId w:val="8"/>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c) pozůstalostních, nástupnických nebo dědických poplatků vybíraných přijímajícím státem s výhradou ustanovení odstavce 4 článku 39;</w:t>
      </w:r>
    </w:p>
    <w:p w:rsidR="00151EFC" w:rsidRPr="00151EFC" w:rsidRDefault="00151EFC" w:rsidP="00151EFC">
      <w:pPr>
        <w:numPr>
          <w:ilvl w:val="0"/>
          <w:numId w:val="8"/>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d) daní a dávek ze soukromých příjmů, které mají svůj pramen na území přijímajícího státu, a kapitálových daní z investic vložených do obchodních podniků v přijímajícím státě;</w:t>
      </w:r>
    </w:p>
    <w:p w:rsidR="00151EFC" w:rsidRPr="00151EFC" w:rsidRDefault="00151EFC" w:rsidP="00151EFC">
      <w:pPr>
        <w:numPr>
          <w:ilvl w:val="0"/>
          <w:numId w:val="8"/>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e) poplatků vybíraných jako úplata za zvláštní služby skutečně prokázané;</w:t>
      </w:r>
    </w:p>
    <w:p w:rsidR="00151EFC" w:rsidRPr="00151EFC" w:rsidRDefault="00151EFC" w:rsidP="00151EFC">
      <w:pPr>
        <w:numPr>
          <w:ilvl w:val="0"/>
          <w:numId w:val="8"/>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f) registračních, soudních, hypotečních a kolkovacích poplatků v souvislosti s nemovitostmi, s výhradou ustanovení článku 23.</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3 5</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27735A">
        <w:rPr>
          <w:rFonts w:ascii="Times New Roman" w:eastAsia="Times New Roman" w:hAnsi="Times New Roman" w:cs="Times New Roman"/>
          <w:sz w:val="24"/>
          <w:szCs w:val="24"/>
          <w:highlight w:val="yellow"/>
          <w:lang w:eastAsia="cs-CZ"/>
        </w:rPr>
        <w:lastRenderedPageBreak/>
        <w:t>Přijímající stát osvobodí diplomatické zástupce ode všech osobních služeb, ode všech veřejných služeb</w:t>
      </w:r>
      <w:r w:rsidRPr="00151EFC">
        <w:rPr>
          <w:rFonts w:ascii="Times New Roman" w:eastAsia="Times New Roman" w:hAnsi="Times New Roman" w:cs="Times New Roman"/>
          <w:sz w:val="24"/>
          <w:szCs w:val="24"/>
          <w:lang w:eastAsia="cs-CZ"/>
        </w:rPr>
        <w:t xml:space="preserve"> jakéhokoliv druhu a </w:t>
      </w:r>
      <w:r w:rsidRPr="0027735A">
        <w:rPr>
          <w:rFonts w:ascii="Times New Roman" w:eastAsia="Times New Roman" w:hAnsi="Times New Roman" w:cs="Times New Roman"/>
          <w:sz w:val="24"/>
          <w:szCs w:val="24"/>
          <w:highlight w:val="yellow"/>
          <w:lang w:eastAsia="cs-CZ"/>
        </w:rPr>
        <w:t>ode všech vojenských povinností</w:t>
      </w:r>
      <w:r w:rsidRPr="00151EFC">
        <w:rPr>
          <w:rFonts w:ascii="Times New Roman" w:eastAsia="Times New Roman" w:hAnsi="Times New Roman" w:cs="Times New Roman"/>
          <w:sz w:val="24"/>
          <w:szCs w:val="24"/>
          <w:lang w:eastAsia="cs-CZ"/>
        </w:rPr>
        <w:t xml:space="preserve"> takových, jako jsou povinnosti spojené s rekvizicemi, vojenskými příspěvky a ubytovací povinnosti.</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3 6</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1. V souladu se zákony a předpisy, jež může vydat, přijímající </w:t>
      </w:r>
      <w:r w:rsidRPr="0027735A">
        <w:rPr>
          <w:rFonts w:ascii="Times New Roman" w:eastAsia="Times New Roman" w:hAnsi="Times New Roman" w:cs="Times New Roman"/>
          <w:sz w:val="24"/>
          <w:szCs w:val="24"/>
          <w:highlight w:val="yellow"/>
          <w:lang w:eastAsia="cs-CZ"/>
        </w:rPr>
        <w:t>stát dovolí dovézt a poskytne vynětí ze všech celních dávek</w:t>
      </w:r>
      <w:r w:rsidRPr="00151EFC">
        <w:rPr>
          <w:rFonts w:ascii="Times New Roman" w:eastAsia="Times New Roman" w:hAnsi="Times New Roman" w:cs="Times New Roman"/>
          <w:sz w:val="24"/>
          <w:szCs w:val="24"/>
          <w:lang w:eastAsia="cs-CZ"/>
        </w:rPr>
        <w:t>, daní a souvisících s tím poplatků, jiných než poplatků za skladování, odvoz a podobné služby:</w:t>
      </w:r>
    </w:p>
    <w:p w:rsidR="00151EFC" w:rsidRPr="00151EFC" w:rsidRDefault="00151EFC" w:rsidP="00151EFC">
      <w:pPr>
        <w:numPr>
          <w:ilvl w:val="0"/>
          <w:numId w:val="9"/>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a) </w:t>
      </w:r>
      <w:r w:rsidRPr="0027735A">
        <w:rPr>
          <w:rFonts w:ascii="Times New Roman" w:eastAsia="Times New Roman" w:hAnsi="Times New Roman" w:cs="Times New Roman"/>
          <w:sz w:val="24"/>
          <w:szCs w:val="24"/>
          <w:highlight w:val="yellow"/>
          <w:lang w:eastAsia="cs-CZ"/>
        </w:rPr>
        <w:t>u předmětů určených pro úřední potřebu mise</w:t>
      </w:r>
      <w:r w:rsidRPr="00151EFC">
        <w:rPr>
          <w:rFonts w:ascii="Times New Roman" w:eastAsia="Times New Roman" w:hAnsi="Times New Roman" w:cs="Times New Roman"/>
          <w:sz w:val="24"/>
          <w:szCs w:val="24"/>
          <w:lang w:eastAsia="cs-CZ"/>
        </w:rPr>
        <w:t>;</w:t>
      </w:r>
    </w:p>
    <w:p w:rsidR="00151EFC" w:rsidRPr="00151EFC" w:rsidRDefault="00151EFC" w:rsidP="00151EFC">
      <w:pPr>
        <w:numPr>
          <w:ilvl w:val="0"/>
          <w:numId w:val="9"/>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b) </w:t>
      </w:r>
      <w:r w:rsidRPr="0027735A">
        <w:rPr>
          <w:rFonts w:ascii="Times New Roman" w:eastAsia="Times New Roman" w:hAnsi="Times New Roman" w:cs="Times New Roman"/>
          <w:sz w:val="24"/>
          <w:szCs w:val="24"/>
          <w:highlight w:val="yellow"/>
          <w:lang w:eastAsia="cs-CZ"/>
        </w:rPr>
        <w:t>u předmětů určených k osobní potřebě</w:t>
      </w:r>
      <w:r w:rsidRPr="00151EFC">
        <w:rPr>
          <w:rFonts w:ascii="Times New Roman" w:eastAsia="Times New Roman" w:hAnsi="Times New Roman" w:cs="Times New Roman"/>
          <w:sz w:val="24"/>
          <w:szCs w:val="24"/>
          <w:lang w:eastAsia="cs-CZ"/>
        </w:rPr>
        <w:t xml:space="preserve"> diplomatického zástupce nebo členů jeho rodiny tvořících součást jeho domácnosti, čítajíc v </w:t>
      </w:r>
      <w:proofErr w:type="gramStart"/>
      <w:r w:rsidRPr="00151EFC">
        <w:rPr>
          <w:rFonts w:ascii="Times New Roman" w:eastAsia="Times New Roman" w:hAnsi="Times New Roman" w:cs="Times New Roman"/>
          <w:sz w:val="24"/>
          <w:szCs w:val="24"/>
          <w:lang w:eastAsia="cs-CZ"/>
        </w:rPr>
        <w:t>to</w:t>
      </w:r>
      <w:proofErr w:type="gramEnd"/>
      <w:r w:rsidRPr="00151EFC">
        <w:rPr>
          <w:rFonts w:ascii="Times New Roman" w:eastAsia="Times New Roman" w:hAnsi="Times New Roman" w:cs="Times New Roman"/>
          <w:sz w:val="24"/>
          <w:szCs w:val="24"/>
          <w:lang w:eastAsia="cs-CZ"/>
        </w:rPr>
        <w:t xml:space="preserve"> věci určené pro jeho zařízení.</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2. </w:t>
      </w:r>
      <w:r w:rsidRPr="0027735A">
        <w:rPr>
          <w:rFonts w:ascii="Times New Roman" w:eastAsia="Times New Roman" w:hAnsi="Times New Roman" w:cs="Times New Roman"/>
          <w:sz w:val="24"/>
          <w:szCs w:val="24"/>
          <w:highlight w:val="yellow"/>
          <w:lang w:eastAsia="cs-CZ"/>
        </w:rPr>
        <w:t>Osobní zavazadlo diplomatického zástupce nepodléhá celní prohlídce</w:t>
      </w:r>
      <w:r w:rsidRPr="00151EFC">
        <w:rPr>
          <w:rFonts w:ascii="Times New Roman" w:eastAsia="Times New Roman" w:hAnsi="Times New Roman" w:cs="Times New Roman"/>
          <w:sz w:val="24"/>
          <w:szCs w:val="24"/>
          <w:lang w:eastAsia="cs-CZ"/>
        </w:rPr>
        <w:t>, ledaže jsou vážné důvody k domněnce, že obsahuje předměty, které nepožívají osvobození uvedeného v odstavci 1 tohoto článku nebo předměty, jejichž dovoz nebo vývoz je zakázán zákony nebo upraven karanténními předpisy přijímajícího státu. Taková prohlídka bude provedena jen v přítomnosti diplomatického zástupce nebo jeho zmocněnce.</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3 7</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1. </w:t>
      </w:r>
      <w:r w:rsidRPr="0027735A">
        <w:rPr>
          <w:rFonts w:ascii="Times New Roman" w:eastAsia="Times New Roman" w:hAnsi="Times New Roman" w:cs="Times New Roman"/>
          <w:sz w:val="24"/>
          <w:szCs w:val="24"/>
          <w:highlight w:val="yellow"/>
          <w:lang w:eastAsia="cs-CZ"/>
        </w:rPr>
        <w:t>Členové rodiny diplomatického zástupce</w:t>
      </w:r>
      <w:r w:rsidRPr="00151EFC">
        <w:rPr>
          <w:rFonts w:ascii="Times New Roman" w:eastAsia="Times New Roman" w:hAnsi="Times New Roman" w:cs="Times New Roman"/>
          <w:sz w:val="24"/>
          <w:szCs w:val="24"/>
          <w:lang w:eastAsia="cs-CZ"/>
        </w:rPr>
        <w:t xml:space="preserve">, tvořící součást jeho domácnosti, </w:t>
      </w:r>
      <w:r w:rsidRPr="0027735A">
        <w:rPr>
          <w:rFonts w:ascii="Times New Roman" w:eastAsia="Times New Roman" w:hAnsi="Times New Roman" w:cs="Times New Roman"/>
          <w:sz w:val="24"/>
          <w:szCs w:val="24"/>
          <w:highlight w:val="yellow"/>
          <w:lang w:eastAsia="cs-CZ"/>
        </w:rPr>
        <w:t>požívají</w:t>
      </w:r>
      <w:r w:rsidRPr="00151EFC">
        <w:rPr>
          <w:rFonts w:ascii="Times New Roman" w:eastAsia="Times New Roman" w:hAnsi="Times New Roman" w:cs="Times New Roman"/>
          <w:sz w:val="24"/>
          <w:szCs w:val="24"/>
          <w:lang w:eastAsia="cs-CZ"/>
        </w:rPr>
        <w:t xml:space="preserve">, nejsou-li občany přijímajícího státu, </w:t>
      </w:r>
      <w:r w:rsidRPr="0027735A">
        <w:rPr>
          <w:rFonts w:ascii="Times New Roman" w:eastAsia="Times New Roman" w:hAnsi="Times New Roman" w:cs="Times New Roman"/>
          <w:sz w:val="24"/>
          <w:szCs w:val="24"/>
          <w:highlight w:val="yellow"/>
          <w:lang w:eastAsia="cs-CZ"/>
        </w:rPr>
        <w:t>výsad a imunit zmíněných v článcích 29 až 36</w:t>
      </w:r>
      <w:r w:rsidRPr="00151EFC">
        <w:rPr>
          <w:rFonts w:ascii="Times New Roman" w:eastAsia="Times New Roman" w:hAnsi="Times New Roman" w:cs="Times New Roman"/>
          <w:sz w:val="24"/>
          <w:szCs w:val="24"/>
          <w:lang w:eastAsia="cs-CZ"/>
        </w:rPr>
        <w:t>.</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2. Členové administrativního a technického personálu, spolu se členy svých rodin, kteří tvoří součást jejich domácnosti, požívají, nejsou-li občany přijímajícího státu nebo nejsou-li v něm trvale usídleni, výsad a imunit zmíněných v článcích 29 až 35 s výjimkou, že vynětí z civilní a administrativní jurisdikce přijímajícího státu, zmíněné v odstavci 1 článku 31, se nebude vztahovat na činnost vykonávanou mimo rámec jejich povinností. Požívají rovněž výsad zmíněných v článku 36, odstavce 1, pokud jde o předměty dovážené v době jejich prvního zařízení.</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3. Členové služebního personálu mise, kteří nejsou občany přijímajícího státu nebo v něm trvale nesídlí, požívají imunity, pokud jde o činnost vykonávanou v rámci jejich povinností, jsou osvobozeni od daní a dávek z odměny, kterou dostávají z důvodu svého zaměstnání a požívají vynětí zmíněného v článku 33.</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4. Soukromé služebné osoby ve službách členů mise, nejsou-li občany přijímajícího státu nebo nejsou-li v něm trvale usídleny, jsou osvobozeny od daní a dávek z odměny, kterou dostávají z důvodu svého zaměstnání. Avšak přijímající stát musí nad těmito osobami vykonávat svou jurisdikci tak, aby nedošlo k nevhodnému zasahování do výkonu funkcí mise.</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3 8</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1. Kromě jiných výsad a imunit, jež mu mohou být poskytnuty přijímajícím státem, diplomatický zástupce, který je občanem tohoto státu nebo v něm trvale sídlí, požívá pouze vynětí z jurisdikce a nedotknutelnost, pokud jde o oficiální činnost vykonávanou při plnění jeho funkcí.</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lastRenderedPageBreak/>
        <w:t>2. Ostatní členové personálu mise a soukromé služebné osoby, které jsou občany přijímajícího státu nebo v něm trvale sídlí, požívají výsad a imunit toliko v rozsahu, jejž připustí přijímající stát. Avšak přijímající stát musí vykonávat nad těmito osobami svou jurisdikci tak, aby nedošlo k nevhodnému zasahování do výkonu funkcí mise.</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3 9</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1. Každá osoba, která má nárok na výsady a imunity, bude jich požívat, jakmile vstoupí na území přijímajícího státu, aby nastoupila své místo, anebo, je-li už na jeho území, jakmile její jmenování bude notifikováno ministerstvu zahraničních věcí nebo jinému ministerstvu, o kterém může být dohoda.</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2. Když skončí funkce osoby požívající výsad a imunit, skončí tyto výsady a imunity obvykle v okamžiku, kdy tato osoba opustí zemi, anebo po uplynutí rozumné doby, ve které tak má učinit, avšak potrvají až do této doby i v případě ozbrojeného konfliktu. Imunita však trvá, pokud jde o činy, které tato osoba podnikla při výkonu svých funkcí jakožto člen komise.</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3. V případě smrti člena mise, požívají členové jeho rodiny nadále výsad a imunit, k nimž jsou oprávněni, až do uplynutí rozumné doby, ve které mají opustit zemi.</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4. Zemře-li člen mise, který není občanem přijímajícího státu nebo v něm trvale nesídlí, anebo člen jeho rodiny, který tvoří součást jeho domácnosti, povolí přijímající stát odvezení movitého majetku zemřelého, s výjimkou majetku, který byl získán v zemi a jehož vývoz byl zakázán v době úmrtí. Pozůstalostní, nástupnické a dědické poplatky nebudou vybírány z movitého majetku, který byl na území přijímajícího státu pouze v důsledku přítomnosti zemřelého tam jakožto člena mise, nebo jakožto příslušníka rodiny člena mise.</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4 0</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1. </w:t>
      </w:r>
      <w:r w:rsidRPr="00BD2719">
        <w:rPr>
          <w:rFonts w:ascii="Times New Roman" w:eastAsia="Times New Roman" w:hAnsi="Times New Roman" w:cs="Times New Roman"/>
          <w:sz w:val="24"/>
          <w:szCs w:val="24"/>
          <w:highlight w:val="yellow"/>
          <w:lang w:eastAsia="cs-CZ"/>
        </w:rPr>
        <w:t>Projíždí-li diplomatický zástupce územím nebo je na území třetího státu</w:t>
      </w:r>
      <w:r w:rsidRPr="00151EFC">
        <w:rPr>
          <w:rFonts w:ascii="Times New Roman" w:eastAsia="Times New Roman" w:hAnsi="Times New Roman" w:cs="Times New Roman"/>
          <w:sz w:val="24"/>
          <w:szCs w:val="24"/>
          <w:lang w:eastAsia="cs-CZ"/>
        </w:rPr>
        <w:t>, který mu poskytl vízum, v případě, že se vízum vyžaduje, aby nastoupil nebo se vrátil na své místo, nebo vrací-li se do své země</w:t>
      </w:r>
      <w:r w:rsidRPr="00BD2719">
        <w:rPr>
          <w:rFonts w:ascii="Times New Roman" w:eastAsia="Times New Roman" w:hAnsi="Times New Roman" w:cs="Times New Roman"/>
          <w:sz w:val="24"/>
          <w:szCs w:val="24"/>
          <w:highlight w:val="yellow"/>
          <w:lang w:eastAsia="cs-CZ"/>
        </w:rPr>
        <w:t>, třetí stát mu zajistí nedotknutelnost a takové ostatní imunity, potřebné k zajištění jeho průjezdu nebo návratu</w:t>
      </w:r>
      <w:r w:rsidRPr="00151EFC">
        <w:rPr>
          <w:rFonts w:ascii="Times New Roman" w:eastAsia="Times New Roman" w:hAnsi="Times New Roman" w:cs="Times New Roman"/>
          <w:sz w:val="24"/>
          <w:szCs w:val="24"/>
          <w:lang w:eastAsia="cs-CZ"/>
        </w:rPr>
        <w:t>. Totéž platí pro členy jeho rodiny požívající výsad a imunit, kteří doprovázejí diplomatického zástupce nebo cestují odděleně za ním anebo se vracejí do své země.</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2. Při okolnostech podobných těm, které jsou uvedeny v odstavci 1 tohoto článku, třetí státy nebudou bránit členům administrativního a technického nebo služebního personálu mise a členům jejich rodin v průjezdu svým územím.</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3. </w:t>
      </w:r>
      <w:r w:rsidRPr="00BD2719">
        <w:rPr>
          <w:rFonts w:ascii="Times New Roman" w:eastAsia="Times New Roman" w:hAnsi="Times New Roman" w:cs="Times New Roman"/>
          <w:sz w:val="24"/>
          <w:szCs w:val="24"/>
          <w:highlight w:val="yellow"/>
          <w:lang w:eastAsia="cs-CZ"/>
        </w:rPr>
        <w:t xml:space="preserve">Třetí státy poskytnou úřední korespondenci a jiným úředním sdělením, procházejícím jejich územím, včetně sdělení </w:t>
      </w:r>
      <w:proofErr w:type="spellStart"/>
      <w:r w:rsidRPr="00BD2719">
        <w:rPr>
          <w:rFonts w:ascii="Times New Roman" w:eastAsia="Times New Roman" w:hAnsi="Times New Roman" w:cs="Times New Roman"/>
          <w:sz w:val="24"/>
          <w:szCs w:val="24"/>
          <w:highlight w:val="yellow"/>
          <w:lang w:eastAsia="cs-CZ"/>
        </w:rPr>
        <w:t>kodovaných</w:t>
      </w:r>
      <w:proofErr w:type="spellEnd"/>
      <w:r w:rsidRPr="00BD2719">
        <w:rPr>
          <w:rFonts w:ascii="Times New Roman" w:eastAsia="Times New Roman" w:hAnsi="Times New Roman" w:cs="Times New Roman"/>
          <w:sz w:val="24"/>
          <w:szCs w:val="24"/>
          <w:highlight w:val="yellow"/>
          <w:lang w:eastAsia="cs-CZ"/>
        </w:rPr>
        <w:t xml:space="preserve"> nebo šifrovaných, stejnou volnost a ochranu, jaká je poskytována přijímajícím státem</w:t>
      </w:r>
      <w:r w:rsidRPr="00151EFC">
        <w:rPr>
          <w:rFonts w:ascii="Times New Roman" w:eastAsia="Times New Roman" w:hAnsi="Times New Roman" w:cs="Times New Roman"/>
          <w:sz w:val="24"/>
          <w:szCs w:val="24"/>
          <w:lang w:eastAsia="cs-CZ"/>
        </w:rPr>
        <w:t xml:space="preserve">. Poskytnou </w:t>
      </w:r>
      <w:r w:rsidRPr="00BD2719">
        <w:rPr>
          <w:rFonts w:ascii="Times New Roman" w:eastAsia="Times New Roman" w:hAnsi="Times New Roman" w:cs="Times New Roman"/>
          <w:sz w:val="24"/>
          <w:szCs w:val="24"/>
          <w:highlight w:val="yellow"/>
          <w:lang w:eastAsia="cs-CZ"/>
        </w:rPr>
        <w:t>diplomatickým kurýrům</w:t>
      </w:r>
      <w:r w:rsidRPr="00151EFC">
        <w:rPr>
          <w:rFonts w:ascii="Times New Roman" w:eastAsia="Times New Roman" w:hAnsi="Times New Roman" w:cs="Times New Roman"/>
          <w:sz w:val="24"/>
          <w:szCs w:val="24"/>
          <w:lang w:eastAsia="cs-CZ"/>
        </w:rPr>
        <w:t>, jimž byla udělena víza, je-li jich zapotřebí, a diplomatické poště v průjezdu stejnou nedotknutelnost a ochranu jakou je povinen poskytnout přijímající stát.</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4. Povinnosti třetích států uvedené v odstavcích 1, 2 a 3 tohoto článku se vztahují také na osoby uvedené v těchto odstavcích a na úřední sdělení a diplomatickou poštu, jejichž přítomnost na území třetího státu je způsobena vyšší mocí.</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lastRenderedPageBreak/>
        <w:t>Č l á n e k 4 1</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1. </w:t>
      </w:r>
      <w:r w:rsidRPr="00BD2719">
        <w:rPr>
          <w:rFonts w:ascii="Times New Roman" w:eastAsia="Times New Roman" w:hAnsi="Times New Roman" w:cs="Times New Roman"/>
          <w:sz w:val="24"/>
          <w:szCs w:val="24"/>
          <w:highlight w:val="yellow"/>
          <w:lang w:eastAsia="cs-CZ"/>
        </w:rPr>
        <w:t>S výhradou svých výsad a imunit mají všechny osoby</w:t>
      </w:r>
      <w:r w:rsidRPr="00151EFC">
        <w:rPr>
          <w:rFonts w:ascii="Times New Roman" w:eastAsia="Times New Roman" w:hAnsi="Times New Roman" w:cs="Times New Roman"/>
          <w:sz w:val="24"/>
          <w:szCs w:val="24"/>
          <w:lang w:eastAsia="cs-CZ"/>
        </w:rPr>
        <w:t xml:space="preserve">, požívající takových výsad a imunit, </w:t>
      </w:r>
      <w:r w:rsidRPr="00BD2719">
        <w:rPr>
          <w:rFonts w:ascii="Times New Roman" w:eastAsia="Times New Roman" w:hAnsi="Times New Roman" w:cs="Times New Roman"/>
          <w:sz w:val="24"/>
          <w:szCs w:val="24"/>
          <w:highlight w:val="yellow"/>
          <w:lang w:eastAsia="cs-CZ"/>
        </w:rPr>
        <w:t>povinnost dbát zákonů a předpisů přijímajícího státu. Jsou rovněž povinny nevměšovat se do vnitřních záležitostí tohoto státu</w:t>
      </w:r>
      <w:r w:rsidRPr="00151EFC">
        <w:rPr>
          <w:rFonts w:ascii="Times New Roman" w:eastAsia="Times New Roman" w:hAnsi="Times New Roman" w:cs="Times New Roman"/>
          <w:sz w:val="24"/>
          <w:szCs w:val="24"/>
          <w:lang w:eastAsia="cs-CZ"/>
        </w:rPr>
        <w:t>.</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2. </w:t>
      </w:r>
      <w:r w:rsidRPr="00BD2719">
        <w:rPr>
          <w:rFonts w:ascii="Times New Roman" w:eastAsia="Times New Roman" w:hAnsi="Times New Roman" w:cs="Times New Roman"/>
          <w:sz w:val="24"/>
          <w:szCs w:val="24"/>
          <w:highlight w:val="yellow"/>
          <w:lang w:eastAsia="cs-CZ"/>
        </w:rPr>
        <w:t>Všechna úřední jednání s přijímajícím státem</w:t>
      </w:r>
      <w:r w:rsidRPr="00151EFC">
        <w:rPr>
          <w:rFonts w:ascii="Times New Roman" w:eastAsia="Times New Roman" w:hAnsi="Times New Roman" w:cs="Times New Roman"/>
          <w:sz w:val="24"/>
          <w:szCs w:val="24"/>
          <w:lang w:eastAsia="cs-CZ"/>
        </w:rPr>
        <w:t xml:space="preserve">, jimiž je mise pověřena státem vysílajícím, </w:t>
      </w:r>
      <w:r w:rsidRPr="00BD2719">
        <w:rPr>
          <w:rFonts w:ascii="Times New Roman" w:eastAsia="Times New Roman" w:hAnsi="Times New Roman" w:cs="Times New Roman"/>
          <w:sz w:val="24"/>
          <w:szCs w:val="24"/>
          <w:highlight w:val="yellow"/>
          <w:lang w:eastAsia="cs-CZ"/>
        </w:rPr>
        <w:t>budou vedena s ministerstvem zahraničních věcí</w:t>
      </w:r>
      <w:r w:rsidRPr="00151EFC">
        <w:rPr>
          <w:rFonts w:ascii="Times New Roman" w:eastAsia="Times New Roman" w:hAnsi="Times New Roman" w:cs="Times New Roman"/>
          <w:sz w:val="24"/>
          <w:szCs w:val="24"/>
          <w:lang w:eastAsia="cs-CZ"/>
        </w:rPr>
        <w:t xml:space="preserve"> přijímajícího státu nebo jiným ministerstvem, o kterém může být dohoda, anebo jejich prostřednictvím.</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3. Místností mise nesmí být používáno způsobem neslučitelným s funkcemi mise, jak jsou stanoveny touto Úmluvou nebo jinými pravidly obecného mezinárodního práva anebo zvláštními dohodami platnými mezi státem vysílajícím a přijímajícím.</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4 2</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BD2719">
        <w:rPr>
          <w:rFonts w:ascii="Times New Roman" w:eastAsia="Times New Roman" w:hAnsi="Times New Roman" w:cs="Times New Roman"/>
          <w:sz w:val="24"/>
          <w:szCs w:val="24"/>
          <w:highlight w:val="yellow"/>
          <w:lang w:eastAsia="cs-CZ"/>
        </w:rPr>
        <w:t>Diplomatický zástupce nebude v přijímajícím státě provozovat pro osobní prospěch žádné zaměstnání nebo obchodní činnosti.</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4 3</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BD2719">
        <w:rPr>
          <w:rFonts w:ascii="Times New Roman" w:eastAsia="Times New Roman" w:hAnsi="Times New Roman" w:cs="Times New Roman"/>
          <w:sz w:val="24"/>
          <w:szCs w:val="24"/>
          <w:highlight w:val="yellow"/>
          <w:lang w:eastAsia="cs-CZ"/>
        </w:rPr>
        <w:t>Funkce diplomatického zástupce konč</w:t>
      </w:r>
      <w:r w:rsidRPr="00151EFC">
        <w:rPr>
          <w:rFonts w:ascii="Times New Roman" w:eastAsia="Times New Roman" w:hAnsi="Times New Roman" w:cs="Times New Roman"/>
          <w:sz w:val="24"/>
          <w:szCs w:val="24"/>
          <w:lang w:eastAsia="cs-CZ"/>
        </w:rPr>
        <w:t>í mimo jiné:</w:t>
      </w:r>
    </w:p>
    <w:p w:rsidR="00151EFC" w:rsidRPr="00151EFC" w:rsidRDefault="00151EFC" w:rsidP="00151EFC">
      <w:pPr>
        <w:numPr>
          <w:ilvl w:val="0"/>
          <w:numId w:val="10"/>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a) </w:t>
      </w:r>
      <w:r w:rsidRPr="00BD2719">
        <w:rPr>
          <w:rFonts w:ascii="Times New Roman" w:eastAsia="Times New Roman" w:hAnsi="Times New Roman" w:cs="Times New Roman"/>
          <w:sz w:val="24"/>
          <w:szCs w:val="24"/>
          <w:highlight w:val="yellow"/>
          <w:lang w:eastAsia="cs-CZ"/>
        </w:rPr>
        <w:t>sdělením vysílajícího státu</w:t>
      </w:r>
      <w:r w:rsidRPr="00151EFC">
        <w:rPr>
          <w:rFonts w:ascii="Times New Roman" w:eastAsia="Times New Roman" w:hAnsi="Times New Roman" w:cs="Times New Roman"/>
          <w:sz w:val="24"/>
          <w:szCs w:val="24"/>
          <w:lang w:eastAsia="cs-CZ"/>
        </w:rPr>
        <w:t xml:space="preserve"> přijímacímu státu, že funkce diplomatického zástupce skončila;</w:t>
      </w:r>
    </w:p>
    <w:p w:rsidR="00151EFC" w:rsidRPr="00151EFC" w:rsidRDefault="00151EFC" w:rsidP="00151EFC">
      <w:pPr>
        <w:numPr>
          <w:ilvl w:val="0"/>
          <w:numId w:val="10"/>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b) sdělením přijímajícího státu vysílajícímu státu, že podle odstavce 2 článku 9</w:t>
      </w:r>
      <w:r w:rsidRPr="00BD2719">
        <w:rPr>
          <w:rFonts w:ascii="Times New Roman" w:eastAsia="Times New Roman" w:hAnsi="Times New Roman" w:cs="Times New Roman"/>
          <w:sz w:val="24"/>
          <w:szCs w:val="24"/>
          <w:highlight w:val="yellow"/>
          <w:lang w:eastAsia="cs-CZ"/>
        </w:rPr>
        <w:t>, odmítá uznávat diplomatického zástupce jako člena mise</w:t>
      </w:r>
      <w:r w:rsidRPr="00151EFC">
        <w:rPr>
          <w:rFonts w:ascii="Times New Roman" w:eastAsia="Times New Roman" w:hAnsi="Times New Roman" w:cs="Times New Roman"/>
          <w:sz w:val="24"/>
          <w:szCs w:val="24"/>
          <w:lang w:eastAsia="cs-CZ"/>
        </w:rPr>
        <w:t>.</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4 4</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BD2719">
        <w:rPr>
          <w:rFonts w:ascii="Times New Roman" w:eastAsia="Times New Roman" w:hAnsi="Times New Roman" w:cs="Times New Roman"/>
          <w:sz w:val="24"/>
          <w:szCs w:val="24"/>
          <w:highlight w:val="yellow"/>
          <w:lang w:eastAsia="cs-CZ"/>
        </w:rPr>
        <w:t>Přijímající stát musí i v případě ozbrojeného konfliktu poskytnout osobám požívajícím výsad a imunit</w:t>
      </w:r>
      <w:r w:rsidRPr="00151EFC">
        <w:rPr>
          <w:rFonts w:ascii="Times New Roman" w:eastAsia="Times New Roman" w:hAnsi="Times New Roman" w:cs="Times New Roman"/>
          <w:sz w:val="24"/>
          <w:szCs w:val="24"/>
          <w:lang w:eastAsia="cs-CZ"/>
        </w:rPr>
        <w:t xml:space="preserve">, pokud nejsou příslušníky přijímacího státu, a členům rodin těchto osob bez ohledu na jejich příslušnost, výhody umožňující jim odjet jak možno nejdříve. Zejména jim musí dát v případě potřeby k dispozici </w:t>
      </w:r>
      <w:r w:rsidRPr="00BD2719">
        <w:rPr>
          <w:rFonts w:ascii="Times New Roman" w:eastAsia="Times New Roman" w:hAnsi="Times New Roman" w:cs="Times New Roman"/>
          <w:sz w:val="24"/>
          <w:szCs w:val="24"/>
          <w:highlight w:val="yellow"/>
          <w:lang w:eastAsia="cs-CZ"/>
        </w:rPr>
        <w:t>dopravní prostředky nutné pro jejich dopravu a dopravu jejich majetku</w:t>
      </w:r>
      <w:r w:rsidRPr="00151EFC">
        <w:rPr>
          <w:rFonts w:ascii="Times New Roman" w:eastAsia="Times New Roman" w:hAnsi="Times New Roman" w:cs="Times New Roman"/>
          <w:sz w:val="24"/>
          <w:szCs w:val="24"/>
          <w:lang w:eastAsia="cs-CZ"/>
        </w:rPr>
        <w:t>.</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4 5</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BD2719">
        <w:rPr>
          <w:rFonts w:ascii="Times New Roman" w:eastAsia="Times New Roman" w:hAnsi="Times New Roman" w:cs="Times New Roman"/>
          <w:sz w:val="24"/>
          <w:szCs w:val="24"/>
          <w:highlight w:val="yellow"/>
          <w:lang w:eastAsia="cs-CZ"/>
        </w:rPr>
        <w:t>V případě přerušení diplomatických styků mezi dvěma státy, nebo byla-li mise trvale nebo dočasně odvolána:</w:t>
      </w:r>
    </w:p>
    <w:p w:rsidR="00151EFC" w:rsidRPr="00151EFC" w:rsidRDefault="00151EFC" w:rsidP="00151EFC">
      <w:pPr>
        <w:numPr>
          <w:ilvl w:val="0"/>
          <w:numId w:val="11"/>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a) </w:t>
      </w:r>
      <w:r w:rsidRPr="00BD2719">
        <w:rPr>
          <w:rFonts w:ascii="Times New Roman" w:eastAsia="Times New Roman" w:hAnsi="Times New Roman" w:cs="Times New Roman"/>
          <w:sz w:val="24"/>
          <w:szCs w:val="24"/>
          <w:highlight w:val="yellow"/>
          <w:lang w:eastAsia="cs-CZ"/>
        </w:rPr>
        <w:t>přijímající stát musí</w:t>
      </w:r>
      <w:r w:rsidRPr="00151EFC">
        <w:rPr>
          <w:rFonts w:ascii="Times New Roman" w:eastAsia="Times New Roman" w:hAnsi="Times New Roman" w:cs="Times New Roman"/>
          <w:sz w:val="24"/>
          <w:szCs w:val="24"/>
          <w:lang w:eastAsia="cs-CZ"/>
        </w:rPr>
        <w:t xml:space="preserve">, i v případě ozbrojeného konfliktu, </w:t>
      </w:r>
      <w:r w:rsidRPr="00BD2719">
        <w:rPr>
          <w:rFonts w:ascii="Times New Roman" w:eastAsia="Times New Roman" w:hAnsi="Times New Roman" w:cs="Times New Roman"/>
          <w:sz w:val="24"/>
          <w:szCs w:val="24"/>
          <w:highlight w:val="yellow"/>
          <w:lang w:eastAsia="cs-CZ"/>
        </w:rPr>
        <w:t>respektovat chránit místnosti mise spolu s jejím majetkem a archívy</w:t>
      </w:r>
      <w:r w:rsidRPr="00151EFC">
        <w:rPr>
          <w:rFonts w:ascii="Times New Roman" w:eastAsia="Times New Roman" w:hAnsi="Times New Roman" w:cs="Times New Roman"/>
          <w:sz w:val="24"/>
          <w:szCs w:val="24"/>
          <w:lang w:eastAsia="cs-CZ"/>
        </w:rPr>
        <w:t>;</w:t>
      </w:r>
    </w:p>
    <w:p w:rsidR="00151EFC" w:rsidRPr="00151EFC" w:rsidRDefault="00151EFC" w:rsidP="00151EFC">
      <w:pPr>
        <w:numPr>
          <w:ilvl w:val="0"/>
          <w:numId w:val="11"/>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b) </w:t>
      </w:r>
      <w:r w:rsidRPr="00BD2719">
        <w:rPr>
          <w:rFonts w:ascii="Times New Roman" w:eastAsia="Times New Roman" w:hAnsi="Times New Roman" w:cs="Times New Roman"/>
          <w:sz w:val="24"/>
          <w:szCs w:val="24"/>
          <w:highlight w:val="yellow"/>
          <w:lang w:eastAsia="cs-CZ"/>
        </w:rPr>
        <w:t>vysílající stát může svěřit opatrování místností mise spolu s jejím majetkem a archívy třetímu státu, přijatelnému přijímacímu státu</w:t>
      </w:r>
      <w:r w:rsidRPr="00151EFC">
        <w:rPr>
          <w:rFonts w:ascii="Times New Roman" w:eastAsia="Times New Roman" w:hAnsi="Times New Roman" w:cs="Times New Roman"/>
          <w:sz w:val="24"/>
          <w:szCs w:val="24"/>
          <w:lang w:eastAsia="cs-CZ"/>
        </w:rPr>
        <w:t>;</w:t>
      </w:r>
    </w:p>
    <w:p w:rsidR="00151EFC" w:rsidRPr="00151EFC" w:rsidRDefault="00151EFC" w:rsidP="00151EFC">
      <w:pPr>
        <w:numPr>
          <w:ilvl w:val="0"/>
          <w:numId w:val="11"/>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c) </w:t>
      </w:r>
      <w:r w:rsidRPr="00BD2719">
        <w:rPr>
          <w:rFonts w:ascii="Times New Roman" w:eastAsia="Times New Roman" w:hAnsi="Times New Roman" w:cs="Times New Roman"/>
          <w:sz w:val="24"/>
          <w:szCs w:val="24"/>
          <w:highlight w:val="yellow"/>
          <w:lang w:eastAsia="cs-CZ"/>
        </w:rPr>
        <w:t>vysílající stát může svěřit ochranu svých zájmů a zájmů svých příslušníků třetímu státu, přijatelnému přijímacímu státu.</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4 6</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BD2719">
        <w:rPr>
          <w:rFonts w:ascii="Times New Roman" w:eastAsia="Times New Roman" w:hAnsi="Times New Roman" w:cs="Times New Roman"/>
          <w:sz w:val="24"/>
          <w:szCs w:val="24"/>
          <w:highlight w:val="yellow"/>
          <w:lang w:eastAsia="cs-CZ"/>
        </w:rPr>
        <w:lastRenderedPageBreak/>
        <w:t>Vysílající stát může s předchozím souhlasem státu přijímacího a na žádost třetího státu, který nemá zastoupení v přijímajícím státě, převzít dočasnou ochranu zájmů třetího státu a jeho příslušníků</w:t>
      </w:r>
      <w:r w:rsidRPr="00151EFC">
        <w:rPr>
          <w:rFonts w:ascii="Times New Roman" w:eastAsia="Times New Roman" w:hAnsi="Times New Roman" w:cs="Times New Roman"/>
          <w:sz w:val="24"/>
          <w:szCs w:val="24"/>
          <w:lang w:eastAsia="cs-CZ"/>
        </w:rPr>
        <w:t>.</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4 7</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1. </w:t>
      </w:r>
      <w:r w:rsidRPr="00BD2719">
        <w:rPr>
          <w:rFonts w:ascii="Times New Roman" w:eastAsia="Times New Roman" w:hAnsi="Times New Roman" w:cs="Times New Roman"/>
          <w:sz w:val="24"/>
          <w:szCs w:val="24"/>
          <w:highlight w:val="yellow"/>
          <w:lang w:eastAsia="cs-CZ"/>
        </w:rPr>
        <w:t>Při použití ustanovení této Úmluvy nebude přijímající stát činit rozdílu mezi jednotlivými státy</w:t>
      </w:r>
      <w:r w:rsidRPr="00151EFC">
        <w:rPr>
          <w:rFonts w:ascii="Times New Roman" w:eastAsia="Times New Roman" w:hAnsi="Times New Roman" w:cs="Times New Roman"/>
          <w:sz w:val="24"/>
          <w:szCs w:val="24"/>
          <w:lang w:eastAsia="cs-CZ"/>
        </w:rPr>
        <w:t>.</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2. </w:t>
      </w:r>
      <w:r w:rsidRPr="00BD2719">
        <w:rPr>
          <w:rFonts w:ascii="Times New Roman" w:eastAsia="Times New Roman" w:hAnsi="Times New Roman" w:cs="Times New Roman"/>
          <w:sz w:val="24"/>
          <w:szCs w:val="24"/>
          <w:highlight w:val="yellow"/>
          <w:lang w:eastAsia="cs-CZ"/>
        </w:rPr>
        <w:t>Za diskriminace se však nepovažuje</w:t>
      </w:r>
      <w:r w:rsidRPr="00151EFC">
        <w:rPr>
          <w:rFonts w:ascii="Times New Roman" w:eastAsia="Times New Roman" w:hAnsi="Times New Roman" w:cs="Times New Roman"/>
          <w:sz w:val="24"/>
          <w:szCs w:val="24"/>
          <w:lang w:eastAsia="cs-CZ"/>
        </w:rPr>
        <w:t>:</w:t>
      </w:r>
    </w:p>
    <w:p w:rsidR="00151EFC" w:rsidRPr="00151EFC" w:rsidRDefault="00151EFC" w:rsidP="00151EFC">
      <w:pPr>
        <w:numPr>
          <w:ilvl w:val="0"/>
          <w:numId w:val="12"/>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a) </w:t>
      </w:r>
      <w:r w:rsidRPr="00BD2719">
        <w:rPr>
          <w:rFonts w:ascii="Times New Roman" w:eastAsia="Times New Roman" w:hAnsi="Times New Roman" w:cs="Times New Roman"/>
          <w:sz w:val="24"/>
          <w:szCs w:val="24"/>
          <w:highlight w:val="yellow"/>
          <w:lang w:eastAsia="cs-CZ"/>
        </w:rPr>
        <w:t>jestliže přijímající stát aplikuje některé z ustanovení této Úmluvy omezené v důsledku omezené aplikace tohoto ustanovení vůči jeho misi ve vysílajícím státě</w:t>
      </w:r>
      <w:r w:rsidRPr="00151EFC">
        <w:rPr>
          <w:rFonts w:ascii="Times New Roman" w:eastAsia="Times New Roman" w:hAnsi="Times New Roman" w:cs="Times New Roman"/>
          <w:sz w:val="24"/>
          <w:szCs w:val="24"/>
          <w:lang w:eastAsia="cs-CZ"/>
        </w:rPr>
        <w:t>;</w:t>
      </w:r>
    </w:p>
    <w:p w:rsidR="00151EFC" w:rsidRPr="00151EFC" w:rsidRDefault="00151EFC" w:rsidP="00151EFC">
      <w:pPr>
        <w:numPr>
          <w:ilvl w:val="0"/>
          <w:numId w:val="12"/>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b) </w:t>
      </w:r>
      <w:r w:rsidRPr="00BD2719">
        <w:rPr>
          <w:rFonts w:ascii="Times New Roman" w:eastAsia="Times New Roman" w:hAnsi="Times New Roman" w:cs="Times New Roman"/>
          <w:sz w:val="24"/>
          <w:szCs w:val="24"/>
          <w:highlight w:val="yellow"/>
          <w:lang w:eastAsia="cs-CZ"/>
        </w:rPr>
        <w:t xml:space="preserve">jestliže na základě zvyklosti nebo dohody si státy vzájemně poskytují příznivější </w:t>
      </w:r>
      <w:proofErr w:type="gramStart"/>
      <w:r w:rsidRPr="00BD2719">
        <w:rPr>
          <w:rFonts w:ascii="Times New Roman" w:eastAsia="Times New Roman" w:hAnsi="Times New Roman" w:cs="Times New Roman"/>
          <w:sz w:val="24"/>
          <w:szCs w:val="24"/>
          <w:highlight w:val="yellow"/>
          <w:lang w:eastAsia="cs-CZ"/>
        </w:rPr>
        <w:t>zacházení než</w:t>
      </w:r>
      <w:proofErr w:type="gramEnd"/>
      <w:r w:rsidRPr="00BD2719">
        <w:rPr>
          <w:rFonts w:ascii="Times New Roman" w:eastAsia="Times New Roman" w:hAnsi="Times New Roman" w:cs="Times New Roman"/>
          <w:sz w:val="24"/>
          <w:szCs w:val="24"/>
          <w:highlight w:val="yellow"/>
          <w:lang w:eastAsia="cs-CZ"/>
        </w:rPr>
        <w:t xml:space="preserve"> je požadováno ustanoveními této Úmluvy</w:t>
      </w:r>
      <w:r w:rsidRPr="00151EFC">
        <w:rPr>
          <w:rFonts w:ascii="Times New Roman" w:eastAsia="Times New Roman" w:hAnsi="Times New Roman" w:cs="Times New Roman"/>
          <w:sz w:val="24"/>
          <w:szCs w:val="24"/>
          <w:lang w:eastAsia="cs-CZ"/>
        </w:rPr>
        <w:t>.</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4 8</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E728AF">
        <w:rPr>
          <w:rFonts w:ascii="Times New Roman" w:eastAsia="Times New Roman" w:hAnsi="Times New Roman" w:cs="Times New Roman"/>
          <w:sz w:val="24"/>
          <w:szCs w:val="24"/>
          <w:highlight w:val="yellow"/>
          <w:lang w:eastAsia="cs-CZ"/>
        </w:rPr>
        <w:t>Tato Úmluva bude otevřena k podpisu všem členským státům Organizace spojených národů</w:t>
      </w:r>
      <w:r w:rsidRPr="00151EFC">
        <w:rPr>
          <w:rFonts w:ascii="Times New Roman" w:eastAsia="Times New Roman" w:hAnsi="Times New Roman" w:cs="Times New Roman"/>
          <w:sz w:val="24"/>
          <w:szCs w:val="24"/>
          <w:lang w:eastAsia="cs-CZ"/>
        </w:rPr>
        <w:t xml:space="preserve">. </w:t>
      </w:r>
      <w:proofErr w:type="gramStart"/>
      <w:r w:rsidRPr="00151EFC">
        <w:rPr>
          <w:rFonts w:ascii="Times New Roman" w:eastAsia="Times New Roman" w:hAnsi="Times New Roman" w:cs="Times New Roman"/>
          <w:sz w:val="24"/>
          <w:szCs w:val="24"/>
          <w:lang w:eastAsia="cs-CZ"/>
        </w:rPr>
        <w:t>nebo</w:t>
      </w:r>
      <w:proofErr w:type="gramEnd"/>
      <w:r w:rsidRPr="00151EFC">
        <w:rPr>
          <w:rFonts w:ascii="Times New Roman" w:eastAsia="Times New Roman" w:hAnsi="Times New Roman" w:cs="Times New Roman"/>
          <w:sz w:val="24"/>
          <w:szCs w:val="24"/>
          <w:lang w:eastAsia="cs-CZ"/>
        </w:rPr>
        <w:t xml:space="preserve"> některé odborné organizace nebo účastníkům Statutu Mezinárodního soudního dvora, a jakémukoliv jinému státu, který bude vyzván Valným shromážděním Organizace spojených národů, aby se stal stranou Úmluvy, a to: do 31. října 1961 u Spolkového ministerstva zahraničních věcí Rakouska a poté, do 31. března 1962 v sídle Organizace spojených národů v New Yorku.</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4 9</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Tato </w:t>
      </w:r>
      <w:r w:rsidRPr="00E728AF">
        <w:rPr>
          <w:rFonts w:ascii="Times New Roman" w:eastAsia="Times New Roman" w:hAnsi="Times New Roman" w:cs="Times New Roman"/>
          <w:sz w:val="24"/>
          <w:szCs w:val="24"/>
          <w:highlight w:val="yellow"/>
          <w:lang w:eastAsia="cs-CZ"/>
        </w:rPr>
        <w:t>Úmluva podléhá ratifikaci</w:t>
      </w:r>
      <w:r w:rsidRPr="00151EFC">
        <w:rPr>
          <w:rFonts w:ascii="Times New Roman" w:eastAsia="Times New Roman" w:hAnsi="Times New Roman" w:cs="Times New Roman"/>
          <w:sz w:val="24"/>
          <w:szCs w:val="24"/>
          <w:lang w:eastAsia="cs-CZ"/>
        </w:rPr>
        <w:t>. Ratifikační listiny budou uloženy u generálního tajemníka Organizace spojených národů.</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5 0</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Tato Úmluva bude otevřena k přístupu kterémukoliv státu, jenž náleží do některé ze čtyř kategorií uvedených v článku 48. Listiny o přístupu budou uloženy u generálního tajemníka Organizace spojených národů.</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5 1</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 xml:space="preserve">1. </w:t>
      </w:r>
      <w:r w:rsidRPr="00E728AF">
        <w:rPr>
          <w:rFonts w:ascii="Times New Roman" w:eastAsia="Times New Roman" w:hAnsi="Times New Roman" w:cs="Times New Roman"/>
          <w:sz w:val="24"/>
          <w:szCs w:val="24"/>
          <w:highlight w:val="yellow"/>
          <w:lang w:eastAsia="cs-CZ"/>
        </w:rPr>
        <w:t>Tato Úmluva vstoupí v platnost třicátého dne po datu uložení dvacáté druhé ratifikační listiny</w:t>
      </w:r>
      <w:r w:rsidRPr="00151EFC">
        <w:rPr>
          <w:rFonts w:ascii="Times New Roman" w:eastAsia="Times New Roman" w:hAnsi="Times New Roman" w:cs="Times New Roman"/>
          <w:sz w:val="24"/>
          <w:szCs w:val="24"/>
          <w:lang w:eastAsia="cs-CZ"/>
        </w:rPr>
        <w:t xml:space="preserve"> nebo listiny o přístupu u generálního tajemníka Organizace spojených národů.</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2. Pro každý stát, který ratifikuje Úmluvu nebo k ní přistoupí po uložení dvacáté druhé ratifikační listiny nebo listiny o přístupu, vstoupí Úmluva v platnost třicátého dne po uložení jeho ratifikační listiny nebo listiny o přístupu.</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5 2</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Generální tajemník Organizace spojených národů bude informovat všechny státy náležející do některé ze čtyř kategorií uvedených v článku 48:</w:t>
      </w:r>
    </w:p>
    <w:p w:rsidR="00151EFC" w:rsidRPr="00151EFC" w:rsidRDefault="00151EFC" w:rsidP="00151EFC">
      <w:pPr>
        <w:numPr>
          <w:ilvl w:val="0"/>
          <w:numId w:val="13"/>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lastRenderedPageBreak/>
        <w:t>a) o podpisech této Úmluvy a o uložení ratifikačních listin a listin o přístupu podle článku 48, 49 a 50;</w:t>
      </w:r>
    </w:p>
    <w:p w:rsidR="00151EFC" w:rsidRPr="00151EFC" w:rsidRDefault="00151EFC" w:rsidP="00151EFC">
      <w:pPr>
        <w:numPr>
          <w:ilvl w:val="0"/>
          <w:numId w:val="13"/>
        </w:numPr>
        <w:spacing w:before="100" w:beforeAutospacing="1" w:after="100" w:afterAutospacing="1"/>
        <w:ind w:left="1680"/>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b) o datu, kdy tato Úmluva vstoupí v platnost podle článku 51.</w:t>
      </w:r>
    </w:p>
    <w:p w:rsidR="00151EFC" w:rsidRPr="00151EFC" w:rsidRDefault="00151EFC" w:rsidP="00151EFC">
      <w:pPr>
        <w:spacing w:before="100" w:beforeAutospacing="1" w:after="100" w:afterAutospacing="1"/>
        <w:jc w:val="center"/>
        <w:rPr>
          <w:rFonts w:ascii="Times New Roman" w:eastAsia="Times New Roman" w:hAnsi="Times New Roman" w:cs="Times New Roman"/>
          <w:sz w:val="24"/>
          <w:szCs w:val="24"/>
          <w:lang w:eastAsia="cs-CZ"/>
        </w:rPr>
      </w:pPr>
      <w:r w:rsidRPr="00151EFC">
        <w:rPr>
          <w:rFonts w:ascii="Times New Roman" w:eastAsia="Times New Roman" w:hAnsi="Times New Roman" w:cs="Times New Roman"/>
          <w:b/>
          <w:bCs/>
          <w:sz w:val="24"/>
          <w:szCs w:val="24"/>
          <w:lang w:eastAsia="cs-CZ"/>
        </w:rPr>
        <w:t>Č l á n e k 5 3</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E728AF">
        <w:rPr>
          <w:rFonts w:ascii="Times New Roman" w:eastAsia="Times New Roman" w:hAnsi="Times New Roman" w:cs="Times New Roman"/>
          <w:sz w:val="24"/>
          <w:szCs w:val="24"/>
          <w:highlight w:val="yellow"/>
          <w:lang w:eastAsia="cs-CZ"/>
        </w:rPr>
        <w:t>Originál této Úmluvy, jehož anglické, čínské, francouzské, ruské a španělské znění mají stejnou platnost</w:t>
      </w:r>
      <w:r w:rsidRPr="00151EFC">
        <w:rPr>
          <w:rFonts w:ascii="Times New Roman" w:eastAsia="Times New Roman" w:hAnsi="Times New Roman" w:cs="Times New Roman"/>
          <w:sz w:val="24"/>
          <w:szCs w:val="24"/>
          <w:lang w:eastAsia="cs-CZ"/>
        </w:rPr>
        <w:t>, bude uložen u generálního tajemníka Organizace spojených národů, jenž zašle její ověřené kopie všem státům, náležejícím do některé ze čtyř kategorií uvedených v článku 48.</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151EFC">
        <w:rPr>
          <w:rFonts w:ascii="Times New Roman" w:eastAsia="Times New Roman" w:hAnsi="Times New Roman" w:cs="Times New Roman"/>
          <w:sz w:val="24"/>
          <w:szCs w:val="24"/>
          <w:lang w:eastAsia="cs-CZ"/>
        </w:rPr>
        <w:t>Na důkaz čehož níže podepsaní zmocněnci, byvše k tomu řádně zmocněni svými vládami, podepsali tuto Úmluvu.</w:t>
      </w:r>
    </w:p>
    <w:p w:rsidR="00151EFC" w:rsidRPr="00151EFC" w:rsidRDefault="00151EFC" w:rsidP="00151EFC">
      <w:pPr>
        <w:spacing w:before="100" w:beforeAutospacing="1" w:after="100" w:afterAutospacing="1"/>
        <w:rPr>
          <w:rFonts w:ascii="Times New Roman" w:eastAsia="Times New Roman" w:hAnsi="Times New Roman" w:cs="Times New Roman"/>
          <w:sz w:val="24"/>
          <w:szCs w:val="24"/>
          <w:lang w:eastAsia="cs-CZ"/>
        </w:rPr>
      </w:pPr>
      <w:r w:rsidRPr="00E728AF">
        <w:rPr>
          <w:rFonts w:ascii="Times New Roman" w:eastAsia="Times New Roman" w:hAnsi="Times New Roman" w:cs="Times New Roman"/>
          <w:sz w:val="24"/>
          <w:szCs w:val="24"/>
          <w:highlight w:val="yellow"/>
          <w:lang w:eastAsia="cs-CZ"/>
        </w:rPr>
        <w:t>Dáno ve Vídni dne osmnáctého dubna roku tisíc devět set šedesát jedna</w:t>
      </w:r>
      <w:bookmarkStart w:id="0" w:name="_GoBack"/>
      <w:bookmarkEnd w:id="0"/>
      <w:r w:rsidRPr="00151EFC">
        <w:rPr>
          <w:rFonts w:ascii="Times New Roman" w:eastAsia="Times New Roman" w:hAnsi="Times New Roman" w:cs="Times New Roman"/>
          <w:sz w:val="24"/>
          <w:szCs w:val="24"/>
          <w:lang w:eastAsia="cs-CZ"/>
        </w:rPr>
        <w:t>.</w:t>
      </w:r>
    </w:p>
    <w:p w:rsidR="00595680" w:rsidRDefault="00595680"/>
    <w:sectPr w:rsidR="005956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17BD"/>
    <w:multiLevelType w:val="multilevel"/>
    <w:tmpl w:val="C8D4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907E8A"/>
    <w:multiLevelType w:val="multilevel"/>
    <w:tmpl w:val="A94A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063773"/>
    <w:multiLevelType w:val="multilevel"/>
    <w:tmpl w:val="CA6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A3409A"/>
    <w:multiLevelType w:val="multilevel"/>
    <w:tmpl w:val="2C92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EE4C83"/>
    <w:multiLevelType w:val="multilevel"/>
    <w:tmpl w:val="EAAC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112955"/>
    <w:multiLevelType w:val="multilevel"/>
    <w:tmpl w:val="C95A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C41273"/>
    <w:multiLevelType w:val="multilevel"/>
    <w:tmpl w:val="E370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0E6F47"/>
    <w:multiLevelType w:val="multilevel"/>
    <w:tmpl w:val="7A82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BB2D7A"/>
    <w:multiLevelType w:val="multilevel"/>
    <w:tmpl w:val="A43E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212A29"/>
    <w:multiLevelType w:val="multilevel"/>
    <w:tmpl w:val="5AE22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3339C9"/>
    <w:multiLevelType w:val="multilevel"/>
    <w:tmpl w:val="3378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54116B"/>
    <w:multiLevelType w:val="multilevel"/>
    <w:tmpl w:val="E3D2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3C2CEC"/>
    <w:multiLevelType w:val="multilevel"/>
    <w:tmpl w:val="0C0E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11"/>
  </w:num>
  <w:num w:numId="4">
    <w:abstractNumId w:val="0"/>
  </w:num>
  <w:num w:numId="5">
    <w:abstractNumId w:val="4"/>
  </w:num>
  <w:num w:numId="6">
    <w:abstractNumId w:val="6"/>
  </w:num>
  <w:num w:numId="7">
    <w:abstractNumId w:val="8"/>
  </w:num>
  <w:num w:numId="8">
    <w:abstractNumId w:val="12"/>
  </w:num>
  <w:num w:numId="9">
    <w:abstractNumId w:val="3"/>
  </w:num>
  <w:num w:numId="10">
    <w:abstractNumId w:val="7"/>
  </w:num>
  <w:num w:numId="11">
    <w:abstractNumId w:val="9"/>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EFC"/>
    <w:rsid w:val="0009563B"/>
    <w:rsid w:val="000F313A"/>
    <w:rsid w:val="00151EFC"/>
    <w:rsid w:val="00197535"/>
    <w:rsid w:val="001A7AF7"/>
    <w:rsid w:val="0027735A"/>
    <w:rsid w:val="00383DB1"/>
    <w:rsid w:val="003B07F0"/>
    <w:rsid w:val="00425583"/>
    <w:rsid w:val="00595680"/>
    <w:rsid w:val="007F0A51"/>
    <w:rsid w:val="0084379B"/>
    <w:rsid w:val="00945D47"/>
    <w:rsid w:val="00A90E4E"/>
    <w:rsid w:val="00BC393F"/>
    <w:rsid w:val="00BD2719"/>
    <w:rsid w:val="00E728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51EFC"/>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51EFC"/>
    <w:rPr>
      <w:rFonts w:ascii="Times New Roman" w:eastAsia="Times New Roman" w:hAnsi="Times New Roman" w:cs="Times New Roman"/>
      <w:b/>
      <w:bCs/>
      <w:kern w:val="36"/>
      <w:sz w:val="48"/>
      <w:szCs w:val="48"/>
      <w:lang w:eastAsia="cs-CZ"/>
    </w:rPr>
  </w:style>
  <w:style w:type="character" w:customStyle="1" w:styleId="reset">
    <w:name w:val="reset"/>
    <w:basedOn w:val="Standardnpsmoodstavce"/>
    <w:rsid w:val="00151EFC"/>
  </w:style>
  <w:style w:type="paragraph" w:customStyle="1" w:styleId="articleperex">
    <w:name w:val="article_perex"/>
    <w:basedOn w:val="Normln"/>
    <w:rsid w:val="00151EFC"/>
    <w:pPr>
      <w:spacing w:before="100" w:beforeAutospacing="1" w:after="100" w:afterAutospacing="1"/>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151EFC"/>
    <w:pPr>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51EFC"/>
    <w:rPr>
      <w:b/>
      <w:bCs/>
    </w:rPr>
  </w:style>
  <w:style w:type="paragraph" w:customStyle="1" w:styleId="left">
    <w:name w:val="left"/>
    <w:basedOn w:val="Normln"/>
    <w:rsid w:val="00151EFC"/>
    <w:pPr>
      <w:spacing w:before="100" w:beforeAutospacing="1" w:after="100" w:afterAutospacing="1"/>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51EFC"/>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51EFC"/>
    <w:rPr>
      <w:rFonts w:ascii="Times New Roman" w:eastAsia="Times New Roman" w:hAnsi="Times New Roman" w:cs="Times New Roman"/>
      <w:b/>
      <w:bCs/>
      <w:kern w:val="36"/>
      <w:sz w:val="48"/>
      <w:szCs w:val="48"/>
      <w:lang w:eastAsia="cs-CZ"/>
    </w:rPr>
  </w:style>
  <w:style w:type="character" w:customStyle="1" w:styleId="reset">
    <w:name w:val="reset"/>
    <w:basedOn w:val="Standardnpsmoodstavce"/>
    <w:rsid w:val="00151EFC"/>
  </w:style>
  <w:style w:type="paragraph" w:customStyle="1" w:styleId="articleperex">
    <w:name w:val="article_perex"/>
    <w:basedOn w:val="Normln"/>
    <w:rsid w:val="00151EFC"/>
    <w:pPr>
      <w:spacing w:before="100" w:beforeAutospacing="1" w:after="100" w:afterAutospacing="1"/>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151EFC"/>
    <w:pPr>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51EFC"/>
    <w:rPr>
      <w:b/>
      <w:bCs/>
    </w:rPr>
  </w:style>
  <w:style w:type="paragraph" w:customStyle="1" w:styleId="left">
    <w:name w:val="left"/>
    <w:basedOn w:val="Normln"/>
    <w:rsid w:val="00151EFC"/>
    <w:pPr>
      <w:spacing w:before="100" w:beforeAutospacing="1" w:after="100" w:afterAutospac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550666">
      <w:bodyDiv w:val="1"/>
      <w:marLeft w:val="0"/>
      <w:marRight w:val="0"/>
      <w:marTop w:val="0"/>
      <w:marBottom w:val="0"/>
      <w:divBdr>
        <w:top w:val="none" w:sz="0" w:space="0" w:color="auto"/>
        <w:left w:val="none" w:sz="0" w:space="0" w:color="auto"/>
        <w:bottom w:val="none" w:sz="0" w:space="0" w:color="auto"/>
        <w:right w:val="none" w:sz="0" w:space="0" w:color="auto"/>
      </w:divBdr>
      <w:divsChild>
        <w:div w:id="752775812">
          <w:marLeft w:val="0"/>
          <w:marRight w:val="0"/>
          <w:marTop w:val="0"/>
          <w:marBottom w:val="0"/>
          <w:divBdr>
            <w:top w:val="none" w:sz="0" w:space="0" w:color="auto"/>
            <w:left w:val="none" w:sz="0" w:space="0" w:color="auto"/>
            <w:bottom w:val="none" w:sz="0" w:space="0" w:color="auto"/>
            <w:right w:val="none" w:sz="0" w:space="0" w:color="auto"/>
          </w:divBdr>
          <w:divsChild>
            <w:div w:id="1380519274">
              <w:marLeft w:val="0"/>
              <w:marRight w:val="0"/>
              <w:marTop w:val="0"/>
              <w:marBottom w:val="0"/>
              <w:divBdr>
                <w:top w:val="none" w:sz="0" w:space="0" w:color="auto"/>
                <w:left w:val="none" w:sz="0" w:space="0" w:color="auto"/>
                <w:bottom w:val="none" w:sz="0" w:space="0" w:color="auto"/>
                <w:right w:val="none" w:sz="0" w:space="0" w:color="auto"/>
              </w:divBdr>
              <w:divsChild>
                <w:div w:id="1925725711">
                  <w:marLeft w:val="0"/>
                  <w:marRight w:val="0"/>
                  <w:marTop w:val="0"/>
                  <w:marBottom w:val="0"/>
                  <w:divBdr>
                    <w:top w:val="none" w:sz="0" w:space="0" w:color="auto"/>
                    <w:left w:val="none" w:sz="0" w:space="0" w:color="auto"/>
                    <w:bottom w:val="none" w:sz="0" w:space="0" w:color="auto"/>
                    <w:right w:val="none" w:sz="0" w:space="0" w:color="auto"/>
                  </w:divBdr>
                  <w:divsChild>
                    <w:div w:id="261571662">
                      <w:marLeft w:val="0"/>
                      <w:marRight w:val="0"/>
                      <w:marTop w:val="0"/>
                      <w:marBottom w:val="0"/>
                      <w:divBdr>
                        <w:top w:val="none" w:sz="0" w:space="0" w:color="auto"/>
                        <w:left w:val="none" w:sz="0" w:space="0" w:color="auto"/>
                        <w:bottom w:val="none" w:sz="0" w:space="0" w:color="auto"/>
                        <w:right w:val="none" w:sz="0" w:space="0" w:color="auto"/>
                      </w:divBdr>
                      <w:divsChild>
                        <w:div w:id="515967507">
                          <w:marLeft w:val="0"/>
                          <w:marRight w:val="0"/>
                          <w:marTop w:val="0"/>
                          <w:marBottom w:val="0"/>
                          <w:divBdr>
                            <w:top w:val="none" w:sz="0" w:space="0" w:color="auto"/>
                            <w:left w:val="none" w:sz="0" w:space="0" w:color="auto"/>
                            <w:bottom w:val="none" w:sz="0" w:space="0" w:color="auto"/>
                            <w:right w:val="none" w:sz="0" w:space="0" w:color="auto"/>
                          </w:divBdr>
                          <w:divsChild>
                            <w:div w:id="12808744">
                              <w:marLeft w:val="0"/>
                              <w:marRight w:val="0"/>
                              <w:marTop w:val="0"/>
                              <w:marBottom w:val="0"/>
                              <w:divBdr>
                                <w:top w:val="none" w:sz="0" w:space="0" w:color="auto"/>
                                <w:left w:val="none" w:sz="0" w:space="0" w:color="auto"/>
                                <w:bottom w:val="none" w:sz="0" w:space="0" w:color="auto"/>
                                <w:right w:val="none" w:sz="0" w:space="0" w:color="auto"/>
                              </w:divBdr>
                              <w:divsChild>
                                <w:div w:id="787091000">
                                  <w:marLeft w:val="0"/>
                                  <w:marRight w:val="0"/>
                                  <w:marTop w:val="0"/>
                                  <w:marBottom w:val="0"/>
                                  <w:divBdr>
                                    <w:top w:val="none" w:sz="0" w:space="0" w:color="auto"/>
                                    <w:left w:val="none" w:sz="0" w:space="0" w:color="auto"/>
                                    <w:bottom w:val="none" w:sz="0" w:space="0" w:color="auto"/>
                                    <w:right w:val="none" w:sz="0" w:space="0" w:color="auto"/>
                                  </w:divBdr>
                                  <w:divsChild>
                                    <w:div w:id="1994796460">
                                      <w:marLeft w:val="0"/>
                                      <w:marRight w:val="0"/>
                                      <w:marTop w:val="0"/>
                                      <w:marBottom w:val="0"/>
                                      <w:divBdr>
                                        <w:top w:val="none" w:sz="0" w:space="0" w:color="auto"/>
                                        <w:left w:val="none" w:sz="0" w:space="0" w:color="auto"/>
                                        <w:bottom w:val="none" w:sz="0" w:space="0" w:color="auto"/>
                                        <w:right w:val="none" w:sz="0" w:space="0" w:color="auto"/>
                                      </w:divBdr>
                                      <w:divsChild>
                                        <w:div w:id="830218695">
                                          <w:marLeft w:val="960"/>
                                          <w:marRight w:val="0"/>
                                          <w:marTop w:val="0"/>
                                          <w:marBottom w:val="0"/>
                                          <w:divBdr>
                                            <w:top w:val="none" w:sz="0" w:space="0" w:color="auto"/>
                                            <w:left w:val="none" w:sz="0" w:space="0" w:color="auto"/>
                                            <w:bottom w:val="none" w:sz="0" w:space="0" w:color="auto"/>
                                            <w:right w:val="none" w:sz="0" w:space="0" w:color="auto"/>
                                          </w:divBdr>
                                        </w:div>
                                        <w:div w:id="1929343721">
                                          <w:marLeft w:val="960"/>
                                          <w:marRight w:val="0"/>
                                          <w:marTop w:val="0"/>
                                          <w:marBottom w:val="0"/>
                                          <w:divBdr>
                                            <w:top w:val="none" w:sz="0" w:space="0" w:color="auto"/>
                                            <w:left w:val="none" w:sz="0" w:space="0" w:color="auto"/>
                                            <w:bottom w:val="none" w:sz="0" w:space="0" w:color="auto"/>
                                            <w:right w:val="none" w:sz="0" w:space="0" w:color="auto"/>
                                          </w:divBdr>
                                        </w:div>
                                        <w:div w:id="928121547">
                                          <w:marLeft w:val="960"/>
                                          <w:marRight w:val="0"/>
                                          <w:marTop w:val="0"/>
                                          <w:marBottom w:val="0"/>
                                          <w:divBdr>
                                            <w:top w:val="none" w:sz="0" w:space="0" w:color="auto"/>
                                            <w:left w:val="none" w:sz="0" w:space="0" w:color="auto"/>
                                            <w:bottom w:val="none" w:sz="0" w:space="0" w:color="auto"/>
                                            <w:right w:val="none" w:sz="0" w:space="0" w:color="auto"/>
                                          </w:divBdr>
                                        </w:div>
                                        <w:div w:id="1306276629">
                                          <w:marLeft w:val="960"/>
                                          <w:marRight w:val="0"/>
                                          <w:marTop w:val="0"/>
                                          <w:marBottom w:val="0"/>
                                          <w:divBdr>
                                            <w:top w:val="none" w:sz="0" w:space="0" w:color="auto"/>
                                            <w:left w:val="none" w:sz="0" w:space="0" w:color="auto"/>
                                            <w:bottom w:val="none" w:sz="0" w:space="0" w:color="auto"/>
                                            <w:right w:val="none" w:sz="0" w:space="0" w:color="auto"/>
                                          </w:divBdr>
                                        </w:div>
                                        <w:div w:id="1703938915">
                                          <w:marLeft w:val="960"/>
                                          <w:marRight w:val="0"/>
                                          <w:marTop w:val="0"/>
                                          <w:marBottom w:val="0"/>
                                          <w:divBdr>
                                            <w:top w:val="none" w:sz="0" w:space="0" w:color="auto"/>
                                            <w:left w:val="none" w:sz="0" w:space="0" w:color="auto"/>
                                            <w:bottom w:val="none" w:sz="0" w:space="0" w:color="auto"/>
                                            <w:right w:val="none" w:sz="0" w:space="0" w:color="auto"/>
                                          </w:divBdr>
                                        </w:div>
                                        <w:div w:id="25647110">
                                          <w:marLeft w:val="960"/>
                                          <w:marRight w:val="0"/>
                                          <w:marTop w:val="0"/>
                                          <w:marBottom w:val="0"/>
                                          <w:divBdr>
                                            <w:top w:val="none" w:sz="0" w:space="0" w:color="auto"/>
                                            <w:left w:val="none" w:sz="0" w:space="0" w:color="auto"/>
                                            <w:bottom w:val="none" w:sz="0" w:space="0" w:color="auto"/>
                                            <w:right w:val="none" w:sz="0" w:space="0" w:color="auto"/>
                                          </w:divBdr>
                                        </w:div>
                                        <w:div w:id="1517960057">
                                          <w:marLeft w:val="960"/>
                                          <w:marRight w:val="0"/>
                                          <w:marTop w:val="0"/>
                                          <w:marBottom w:val="0"/>
                                          <w:divBdr>
                                            <w:top w:val="none" w:sz="0" w:space="0" w:color="auto"/>
                                            <w:left w:val="none" w:sz="0" w:space="0" w:color="auto"/>
                                            <w:bottom w:val="none" w:sz="0" w:space="0" w:color="auto"/>
                                            <w:right w:val="none" w:sz="0" w:space="0" w:color="auto"/>
                                          </w:divBdr>
                                        </w:div>
                                        <w:div w:id="1468088143">
                                          <w:marLeft w:val="960"/>
                                          <w:marRight w:val="0"/>
                                          <w:marTop w:val="0"/>
                                          <w:marBottom w:val="0"/>
                                          <w:divBdr>
                                            <w:top w:val="none" w:sz="0" w:space="0" w:color="auto"/>
                                            <w:left w:val="none" w:sz="0" w:space="0" w:color="auto"/>
                                            <w:bottom w:val="none" w:sz="0" w:space="0" w:color="auto"/>
                                            <w:right w:val="none" w:sz="0" w:space="0" w:color="auto"/>
                                          </w:divBdr>
                                        </w:div>
                                        <w:div w:id="482237656">
                                          <w:marLeft w:val="960"/>
                                          <w:marRight w:val="0"/>
                                          <w:marTop w:val="0"/>
                                          <w:marBottom w:val="0"/>
                                          <w:divBdr>
                                            <w:top w:val="none" w:sz="0" w:space="0" w:color="auto"/>
                                            <w:left w:val="none" w:sz="0" w:space="0" w:color="auto"/>
                                            <w:bottom w:val="none" w:sz="0" w:space="0" w:color="auto"/>
                                            <w:right w:val="none" w:sz="0" w:space="0" w:color="auto"/>
                                          </w:divBdr>
                                        </w:div>
                                        <w:div w:id="1183855547">
                                          <w:marLeft w:val="960"/>
                                          <w:marRight w:val="0"/>
                                          <w:marTop w:val="0"/>
                                          <w:marBottom w:val="0"/>
                                          <w:divBdr>
                                            <w:top w:val="none" w:sz="0" w:space="0" w:color="auto"/>
                                            <w:left w:val="none" w:sz="0" w:space="0" w:color="auto"/>
                                            <w:bottom w:val="none" w:sz="0" w:space="0" w:color="auto"/>
                                            <w:right w:val="none" w:sz="0" w:space="0" w:color="auto"/>
                                          </w:divBdr>
                                        </w:div>
                                        <w:div w:id="762065174">
                                          <w:marLeft w:val="960"/>
                                          <w:marRight w:val="0"/>
                                          <w:marTop w:val="0"/>
                                          <w:marBottom w:val="0"/>
                                          <w:divBdr>
                                            <w:top w:val="none" w:sz="0" w:space="0" w:color="auto"/>
                                            <w:left w:val="none" w:sz="0" w:space="0" w:color="auto"/>
                                            <w:bottom w:val="none" w:sz="0" w:space="0" w:color="auto"/>
                                            <w:right w:val="none" w:sz="0" w:space="0" w:color="auto"/>
                                          </w:divBdr>
                                        </w:div>
                                        <w:div w:id="1254433958">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13</Pages>
  <Words>3977</Words>
  <Characters>23471</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Lexa</dc:creator>
  <cp:lastModifiedBy>Miloš Lexa</cp:lastModifiedBy>
  <cp:revision>13</cp:revision>
  <dcterms:created xsi:type="dcterms:W3CDTF">2014-02-24T19:35:00Z</dcterms:created>
  <dcterms:modified xsi:type="dcterms:W3CDTF">2018-02-26T16:00:00Z</dcterms:modified>
</cp:coreProperties>
</file>